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B41" w:rsidRPr="00CB5FF6" w:rsidRDefault="00773B41" w:rsidP="002E2E42">
      <w:pPr>
        <w:spacing w:line="360" w:lineRule="auto"/>
        <w:ind w:firstLine="720"/>
        <w:jc w:val="right"/>
        <w:rPr>
          <w:iCs/>
          <w:sz w:val="28"/>
          <w:szCs w:val="28"/>
        </w:rPr>
      </w:pPr>
      <w:r w:rsidRPr="00CB5FF6">
        <w:rPr>
          <w:iCs/>
          <w:sz w:val="28"/>
          <w:szCs w:val="28"/>
        </w:rPr>
        <w:t>На</w:t>
      </w:r>
      <w:r w:rsidR="002C7C96" w:rsidRPr="00CB5FF6">
        <w:rPr>
          <w:iCs/>
          <w:sz w:val="28"/>
          <w:szCs w:val="28"/>
        </w:rPr>
        <w:t xml:space="preserve"> </w:t>
      </w:r>
      <w:r w:rsidRPr="00CB5FF6">
        <w:rPr>
          <w:iCs/>
          <w:sz w:val="28"/>
          <w:szCs w:val="28"/>
        </w:rPr>
        <w:t>правах</w:t>
      </w:r>
      <w:r w:rsidR="002C7C96" w:rsidRPr="00CB5FF6">
        <w:rPr>
          <w:iCs/>
          <w:sz w:val="28"/>
          <w:szCs w:val="28"/>
        </w:rPr>
        <w:t xml:space="preserve"> </w:t>
      </w:r>
      <w:r w:rsidRPr="00CB5FF6">
        <w:rPr>
          <w:iCs/>
          <w:sz w:val="28"/>
          <w:szCs w:val="28"/>
        </w:rPr>
        <w:t>рукописи</w:t>
      </w:r>
    </w:p>
    <w:p w:rsidR="00773B41" w:rsidRPr="00CB5FF6" w:rsidRDefault="00773B41" w:rsidP="002E2E42">
      <w:pPr>
        <w:spacing w:line="360" w:lineRule="auto"/>
        <w:ind w:firstLine="720"/>
        <w:jc w:val="both"/>
        <w:rPr>
          <w:iCs/>
          <w:sz w:val="28"/>
          <w:szCs w:val="28"/>
        </w:rPr>
      </w:pPr>
    </w:p>
    <w:p w:rsidR="00773B41" w:rsidRPr="00CB5FF6" w:rsidRDefault="00773B41" w:rsidP="002E2E42">
      <w:pPr>
        <w:spacing w:line="360" w:lineRule="auto"/>
        <w:ind w:firstLine="720"/>
        <w:jc w:val="both"/>
        <w:rPr>
          <w:iCs/>
          <w:sz w:val="28"/>
          <w:szCs w:val="28"/>
        </w:rPr>
      </w:pPr>
    </w:p>
    <w:p w:rsidR="00954980" w:rsidRPr="00CB5FF6" w:rsidRDefault="00954980" w:rsidP="002E2E42">
      <w:pPr>
        <w:spacing w:line="360" w:lineRule="auto"/>
        <w:ind w:firstLine="720"/>
        <w:jc w:val="both"/>
        <w:rPr>
          <w:iCs/>
          <w:sz w:val="28"/>
          <w:szCs w:val="28"/>
        </w:rPr>
      </w:pPr>
    </w:p>
    <w:p w:rsidR="00773B41" w:rsidRPr="00CB5FF6" w:rsidRDefault="00773B41" w:rsidP="002E2E42">
      <w:pPr>
        <w:spacing w:line="360" w:lineRule="auto"/>
        <w:ind w:firstLine="720"/>
        <w:jc w:val="both"/>
        <w:rPr>
          <w:iCs/>
          <w:sz w:val="28"/>
          <w:szCs w:val="28"/>
        </w:rPr>
      </w:pPr>
    </w:p>
    <w:p w:rsidR="004A0EEF" w:rsidRPr="00CB5FF6" w:rsidRDefault="004A0EEF" w:rsidP="002E2E42">
      <w:pPr>
        <w:spacing w:line="360" w:lineRule="auto"/>
        <w:ind w:firstLine="720"/>
        <w:jc w:val="both"/>
        <w:rPr>
          <w:iCs/>
          <w:sz w:val="28"/>
          <w:szCs w:val="28"/>
        </w:rPr>
      </w:pPr>
    </w:p>
    <w:p w:rsidR="004A0EEF" w:rsidRPr="00CB5FF6" w:rsidRDefault="004A0EEF" w:rsidP="002E2E42">
      <w:pPr>
        <w:spacing w:line="360" w:lineRule="auto"/>
        <w:ind w:firstLine="720"/>
        <w:jc w:val="both"/>
        <w:rPr>
          <w:iCs/>
          <w:sz w:val="28"/>
          <w:szCs w:val="28"/>
        </w:rPr>
      </w:pPr>
    </w:p>
    <w:p w:rsidR="00773B41" w:rsidRPr="00CB5FF6" w:rsidRDefault="00773B41" w:rsidP="002E2E42">
      <w:pPr>
        <w:spacing w:line="360" w:lineRule="auto"/>
        <w:jc w:val="center"/>
        <w:rPr>
          <w:b/>
          <w:iCs/>
          <w:sz w:val="28"/>
          <w:szCs w:val="28"/>
        </w:rPr>
      </w:pPr>
      <w:r w:rsidRPr="00CB5FF6">
        <w:rPr>
          <w:b/>
          <w:iCs/>
          <w:sz w:val="28"/>
          <w:szCs w:val="28"/>
        </w:rPr>
        <w:t>Черепанов</w:t>
      </w:r>
      <w:r w:rsidR="002C7C96" w:rsidRPr="00CB5FF6">
        <w:rPr>
          <w:b/>
          <w:iCs/>
          <w:sz w:val="28"/>
          <w:szCs w:val="28"/>
        </w:rPr>
        <w:t xml:space="preserve"> </w:t>
      </w:r>
      <w:r w:rsidRPr="00CB5FF6">
        <w:rPr>
          <w:b/>
          <w:iCs/>
          <w:sz w:val="28"/>
          <w:szCs w:val="28"/>
        </w:rPr>
        <w:t>Владимир</w:t>
      </w:r>
      <w:r w:rsidR="002C7C96" w:rsidRPr="00CB5FF6">
        <w:rPr>
          <w:b/>
          <w:iCs/>
          <w:sz w:val="28"/>
          <w:szCs w:val="28"/>
        </w:rPr>
        <w:t xml:space="preserve"> </w:t>
      </w:r>
      <w:r w:rsidRPr="00CB5FF6">
        <w:rPr>
          <w:b/>
          <w:iCs/>
          <w:sz w:val="28"/>
          <w:szCs w:val="28"/>
        </w:rPr>
        <w:t>Юрьевич</w:t>
      </w:r>
    </w:p>
    <w:p w:rsidR="00773B41" w:rsidRPr="00CB5FF6" w:rsidRDefault="00773B41" w:rsidP="002E2E42">
      <w:pPr>
        <w:spacing w:line="360" w:lineRule="auto"/>
        <w:ind w:firstLine="720"/>
        <w:jc w:val="both"/>
        <w:rPr>
          <w:iCs/>
          <w:sz w:val="28"/>
          <w:szCs w:val="28"/>
        </w:rPr>
      </w:pPr>
    </w:p>
    <w:p w:rsidR="004A0EEF" w:rsidRPr="00CB5FF6" w:rsidRDefault="004A0EEF" w:rsidP="002E2E42">
      <w:pPr>
        <w:suppressAutoHyphens/>
        <w:spacing w:line="360" w:lineRule="auto"/>
        <w:jc w:val="center"/>
        <w:rPr>
          <w:b/>
          <w:bCs/>
          <w:iCs/>
          <w:sz w:val="32"/>
          <w:szCs w:val="32"/>
        </w:rPr>
      </w:pPr>
      <w:r w:rsidRPr="00CB5FF6">
        <w:rPr>
          <w:b/>
          <w:bCs/>
          <w:iCs/>
          <w:sz w:val="32"/>
          <w:szCs w:val="32"/>
        </w:rPr>
        <w:t>ОЦЕНКА</w:t>
      </w:r>
      <w:r w:rsidR="002C7C96" w:rsidRPr="00CB5FF6">
        <w:rPr>
          <w:b/>
          <w:bCs/>
          <w:iCs/>
          <w:sz w:val="32"/>
          <w:szCs w:val="32"/>
        </w:rPr>
        <w:t xml:space="preserve"> </w:t>
      </w:r>
      <w:r w:rsidRPr="00CB5FF6">
        <w:rPr>
          <w:b/>
          <w:bCs/>
          <w:iCs/>
          <w:sz w:val="32"/>
          <w:szCs w:val="32"/>
        </w:rPr>
        <w:t>СТОИМОСТИ</w:t>
      </w:r>
      <w:r w:rsidR="002C7C96" w:rsidRPr="00CB5FF6">
        <w:rPr>
          <w:b/>
          <w:bCs/>
          <w:iCs/>
          <w:sz w:val="32"/>
          <w:szCs w:val="32"/>
        </w:rPr>
        <w:t xml:space="preserve"> </w:t>
      </w:r>
      <w:r w:rsidRPr="00CB5FF6">
        <w:rPr>
          <w:b/>
          <w:bCs/>
          <w:iCs/>
          <w:sz w:val="32"/>
          <w:szCs w:val="32"/>
        </w:rPr>
        <w:t>БРЕНДА</w:t>
      </w:r>
      <w:r w:rsidR="002C7C96" w:rsidRPr="00CB5FF6">
        <w:rPr>
          <w:b/>
          <w:bCs/>
          <w:iCs/>
          <w:sz w:val="32"/>
          <w:szCs w:val="32"/>
        </w:rPr>
        <w:t xml:space="preserve"> </w:t>
      </w:r>
      <w:r w:rsidR="003C0A55" w:rsidRPr="00CB5FF6">
        <w:rPr>
          <w:b/>
          <w:bCs/>
          <w:iCs/>
          <w:sz w:val="32"/>
          <w:szCs w:val="32"/>
        </w:rPr>
        <w:t>И</w:t>
      </w:r>
      <w:r w:rsidR="002C7C96" w:rsidRPr="00CB5FF6">
        <w:rPr>
          <w:b/>
          <w:bCs/>
          <w:iCs/>
          <w:sz w:val="32"/>
          <w:szCs w:val="32"/>
        </w:rPr>
        <w:t xml:space="preserve"> </w:t>
      </w:r>
      <w:r w:rsidR="003C0A55" w:rsidRPr="00CB5FF6">
        <w:rPr>
          <w:b/>
          <w:bCs/>
          <w:iCs/>
          <w:sz w:val="32"/>
          <w:szCs w:val="32"/>
        </w:rPr>
        <w:t>ТОВАРНОГО</w:t>
      </w:r>
      <w:r w:rsidR="002C7C96" w:rsidRPr="00CB5FF6">
        <w:rPr>
          <w:b/>
          <w:bCs/>
          <w:iCs/>
          <w:sz w:val="32"/>
          <w:szCs w:val="32"/>
        </w:rPr>
        <w:t xml:space="preserve"> </w:t>
      </w:r>
      <w:r w:rsidR="003C0A55" w:rsidRPr="00CB5FF6">
        <w:rPr>
          <w:b/>
          <w:bCs/>
          <w:iCs/>
          <w:sz w:val="32"/>
          <w:szCs w:val="32"/>
        </w:rPr>
        <w:t>ЗНАКА</w:t>
      </w:r>
      <w:r w:rsidR="008A3978" w:rsidRPr="00CB5FF6">
        <w:rPr>
          <w:b/>
          <w:bCs/>
          <w:iCs/>
          <w:sz w:val="32"/>
          <w:szCs w:val="32"/>
        </w:rPr>
        <w:br/>
      </w:r>
      <w:r w:rsidRPr="00CB5FF6">
        <w:rPr>
          <w:b/>
          <w:bCs/>
          <w:iCs/>
          <w:sz w:val="32"/>
          <w:szCs w:val="32"/>
        </w:rPr>
        <w:t>ПРОФЕССИОНАЛЬНОГО</w:t>
      </w:r>
      <w:r w:rsidR="002C7C96" w:rsidRPr="00CB5FF6">
        <w:rPr>
          <w:b/>
          <w:bCs/>
          <w:iCs/>
          <w:sz w:val="32"/>
          <w:szCs w:val="32"/>
        </w:rPr>
        <w:t xml:space="preserve"> </w:t>
      </w:r>
      <w:r w:rsidRPr="00CB5FF6">
        <w:rPr>
          <w:b/>
          <w:bCs/>
          <w:iCs/>
          <w:sz w:val="32"/>
          <w:szCs w:val="32"/>
        </w:rPr>
        <w:t>ФУТБОЛЬНОГО</w:t>
      </w:r>
      <w:r w:rsidR="002C7C96" w:rsidRPr="00CB5FF6">
        <w:rPr>
          <w:b/>
          <w:bCs/>
          <w:iCs/>
          <w:sz w:val="32"/>
          <w:szCs w:val="32"/>
        </w:rPr>
        <w:t xml:space="preserve"> </w:t>
      </w:r>
      <w:r w:rsidRPr="00CB5FF6">
        <w:rPr>
          <w:b/>
          <w:bCs/>
          <w:iCs/>
          <w:sz w:val="32"/>
          <w:szCs w:val="32"/>
        </w:rPr>
        <w:t>КЛУБА</w:t>
      </w:r>
    </w:p>
    <w:p w:rsidR="00773B41" w:rsidRPr="00CB5FF6" w:rsidRDefault="00773B41" w:rsidP="002E2E42">
      <w:pPr>
        <w:spacing w:line="360" w:lineRule="auto"/>
        <w:ind w:firstLine="720"/>
        <w:jc w:val="both"/>
        <w:rPr>
          <w:iCs/>
          <w:sz w:val="28"/>
          <w:szCs w:val="28"/>
        </w:rPr>
      </w:pPr>
    </w:p>
    <w:p w:rsidR="00773B41" w:rsidRPr="00CB5FF6" w:rsidRDefault="00773B41" w:rsidP="002E2E42">
      <w:pPr>
        <w:spacing w:line="360" w:lineRule="auto"/>
        <w:ind w:firstLine="720"/>
        <w:jc w:val="both"/>
        <w:rPr>
          <w:iCs/>
          <w:sz w:val="28"/>
          <w:szCs w:val="28"/>
        </w:rPr>
      </w:pPr>
    </w:p>
    <w:p w:rsidR="00773B41" w:rsidRPr="00CB5FF6" w:rsidRDefault="00773B41" w:rsidP="002E2E42">
      <w:pPr>
        <w:spacing w:line="360" w:lineRule="auto"/>
        <w:jc w:val="center"/>
        <w:rPr>
          <w:iCs/>
          <w:sz w:val="28"/>
          <w:szCs w:val="28"/>
        </w:rPr>
      </w:pPr>
      <w:r w:rsidRPr="00CB5FF6">
        <w:rPr>
          <w:iCs/>
          <w:sz w:val="28"/>
          <w:szCs w:val="28"/>
        </w:rPr>
        <w:t>Специальность</w:t>
      </w:r>
      <w:r w:rsidR="002C7C96" w:rsidRPr="00CB5FF6">
        <w:rPr>
          <w:iCs/>
          <w:sz w:val="28"/>
          <w:szCs w:val="28"/>
        </w:rPr>
        <w:t xml:space="preserve"> </w:t>
      </w:r>
      <w:r w:rsidR="00967577" w:rsidRPr="00CB5FF6">
        <w:rPr>
          <w:iCs/>
          <w:sz w:val="28"/>
          <w:szCs w:val="28"/>
        </w:rPr>
        <w:t>08.00.10</w:t>
      </w:r>
      <w:r w:rsidR="002C7C96" w:rsidRPr="00CB5FF6">
        <w:rPr>
          <w:iCs/>
          <w:sz w:val="28"/>
          <w:szCs w:val="28"/>
        </w:rPr>
        <w:t xml:space="preserve"> </w:t>
      </w:r>
      <w:r w:rsidR="00967577" w:rsidRPr="00CB5FF6">
        <w:rPr>
          <w:iCs/>
          <w:sz w:val="28"/>
          <w:szCs w:val="28"/>
        </w:rPr>
        <w:t>—</w:t>
      </w:r>
      <w:r w:rsidR="002C7C96" w:rsidRPr="00CB5FF6">
        <w:rPr>
          <w:iCs/>
          <w:sz w:val="28"/>
          <w:szCs w:val="28"/>
        </w:rPr>
        <w:t xml:space="preserve"> </w:t>
      </w:r>
      <w:r w:rsidRPr="00CB5FF6">
        <w:rPr>
          <w:iCs/>
          <w:sz w:val="28"/>
          <w:szCs w:val="28"/>
        </w:rPr>
        <w:t>Финансы,</w:t>
      </w:r>
      <w:r w:rsidR="002C7C96" w:rsidRPr="00CB5FF6">
        <w:rPr>
          <w:iCs/>
          <w:sz w:val="28"/>
          <w:szCs w:val="28"/>
        </w:rPr>
        <w:t xml:space="preserve"> </w:t>
      </w:r>
      <w:r w:rsidRPr="00CB5FF6">
        <w:rPr>
          <w:iCs/>
          <w:sz w:val="28"/>
          <w:szCs w:val="28"/>
        </w:rPr>
        <w:t>денежное</w:t>
      </w:r>
      <w:r w:rsidR="002C7C96" w:rsidRPr="00CB5FF6">
        <w:rPr>
          <w:iCs/>
          <w:sz w:val="28"/>
          <w:szCs w:val="28"/>
        </w:rPr>
        <w:t xml:space="preserve"> </w:t>
      </w:r>
      <w:r w:rsidRPr="00CB5FF6">
        <w:rPr>
          <w:iCs/>
          <w:sz w:val="28"/>
          <w:szCs w:val="28"/>
        </w:rPr>
        <w:t>обращение</w:t>
      </w:r>
      <w:r w:rsidR="002C7C96" w:rsidRPr="00CB5FF6">
        <w:rPr>
          <w:iCs/>
          <w:sz w:val="28"/>
          <w:szCs w:val="28"/>
        </w:rPr>
        <w:t xml:space="preserve"> </w:t>
      </w:r>
      <w:r w:rsidRPr="00CB5FF6">
        <w:rPr>
          <w:iCs/>
          <w:sz w:val="28"/>
          <w:szCs w:val="28"/>
        </w:rPr>
        <w:t>и</w:t>
      </w:r>
      <w:r w:rsidR="002C7C96" w:rsidRPr="00CB5FF6">
        <w:rPr>
          <w:iCs/>
          <w:sz w:val="28"/>
          <w:szCs w:val="28"/>
        </w:rPr>
        <w:t xml:space="preserve"> </w:t>
      </w:r>
      <w:r w:rsidRPr="00CB5FF6">
        <w:rPr>
          <w:iCs/>
          <w:sz w:val="28"/>
          <w:szCs w:val="28"/>
        </w:rPr>
        <w:t>кредит</w:t>
      </w:r>
    </w:p>
    <w:p w:rsidR="00773B41" w:rsidRPr="00CB5FF6" w:rsidRDefault="00773B41" w:rsidP="002E2E42">
      <w:pPr>
        <w:spacing w:line="360" w:lineRule="auto"/>
        <w:ind w:firstLine="720"/>
        <w:jc w:val="both"/>
        <w:rPr>
          <w:iCs/>
          <w:sz w:val="28"/>
          <w:szCs w:val="28"/>
        </w:rPr>
      </w:pPr>
    </w:p>
    <w:p w:rsidR="00773B41" w:rsidRPr="00CB5FF6" w:rsidRDefault="00773B41" w:rsidP="002E2E42">
      <w:pPr>
        <w:spacing w:line="360" w:lineRule="auto"/>
        <w:ind w:firstLine="720"/>
        <w:jc w:val="both"/>
        <w:rPr>
          <w:iCs/>
          <w:sz w:val="28"/>
          <w:szCs w:val="28"/>
        </w:rPr>
      </w:pPr>
    </w:p>
    <w:p w:rsidR="00773B41" w:rsidRPr="00CB5FF6" w:rsidRDefault="00954980" w:rsidP="002E2E42">
      <w:pPr>
        <w:spacing w:line="360" w:lineRule="auto"/>
        <w:jc w:val="center"/>
        <w:rPr>
          <w:iCs/>
          <w:sz w:val="28"/>
          <w:szCs w:val="28"/>
        </w:rPr>
      </w:pPr>
      <w:r w:rsidRPr="00CB5FF6">
        <w:rPr>
          <w:b/>
          <w:iCs/>
          <w:sz w:val="28"/>
          <w:szCs w:val="28"/>
        </w:rPr>
        <w:t>АВТОРЕФЕРАТ</w:t>
      </w:r>
      <w:r w:rsidR="002C7C96" w:rsidRPr="00CB5FF6">
        <w:rPr>
          <w:b/>
          <w:iCs/>
          <w:sz w:val="28"/>
          <w:szCs w:val="28"/>
        </w:rPr>
        <w:t xml:space="preserve"> </w:t>
      </w:r>
      <w:r w:rsidRPr="00CB5FF6">
        <w:rPr>
          <w:iCs/>
          <w:sz w:val="28"/>
          <w:szCs w:val="28"/>
        </w:rPr>
        <w:br/>
        <w:t>диссертации</w:t>
      </w:r>
      <w:r w:rsidR="002C7C96" w:rsidRPr="00CB5FF6">
        <w:rPr>
          <w:iCs/>
          <w:sz w:val="28"/>
          <w:szCs w:val="28"/>
        </w:rPr>
        <w:t xml:space="preserve"> </w:t>
      </w:r>
      <w:r w:rsidR="00773B41" w:rsidRPr="00CB5FF6">
        <w:rPr>
          <w:iCs/>
          <w:sz w:val="28"/>
          <w:szCs w:val="28"/>
        </w:rPr>
        <w:t>на</w:t>
      </w:r>
      <w:r w:rsidR="002C7C96" w:rsidRPr="00CB5FF6">
        <w:rPr>
          <w:iCs/>
          <w:sz w:val="28"/>
          <w:szCs w:val="28"/>
        </w:rPr>
        <w:t xml:space="preserve"> </w:t>
      </w:r>
      <w:r w:rsidR="00773B41" w:rsidRPr="00CB5FF6">
        <w:rPr>
          <w:iCs/>
          <w:sz w:val="28"/>
          <w:szCs w:val="28"/>
        </w:rPr>
        <w:t>соискание</w:t>
      </w:r>
      <w:r w:rsidR="002C7C96" w:rsidRPr="00CB5FF6">
        <w:rPr>
          <w:iCs/>
          <w:sz w:val="28"/>
          <w:szCs w:val="28"/>
        </w:rPr>
        <w:t xml:space="preserve"> </w:t>
      </w:r>
      <w:r w:rsidR="00773B41" w:rsidRPr="00CB5FF6">
        <w:rPr>
          <w:iCs/>
          <w:sz w:val="28"/>
          <w:szCs w:val="28"/>
        </w:rPr>
        <w:t>учёной</w:t>
      </w:r>
      <w:r w:rsidR="002C7C96" w:rsidRPr="00CB5FF6">
        <w:rPr>
          <w:iCs/>
          <w:sz w:val="28"/>
          <w:szCs w:val="28"/>
        </w:rPr>
        <w:t xml:space="preserve"> </w:t>
      </w:r>
      <w:r w:rsidR="00773B41" w:rsidRPr="00CB5FF6">
        <w:rPr>
          <w:iCs/>
          <w:sz w:val="28"/>
          <w:szCs w:val="28"/>
        </w:rPr>
        <w:t>степени</w:t>
      </w:r>
    </w:p>
    <w:p w:rsidR="00773B41" w:rsidRPr="00CB5FF6" w:rsidRDefault="00773B41" w:rsidP="002E2E42">
      <w:pPr>
        <w:spacing w:line="360" w:lineRule="auto"/>
        <w:jc w:val="center"/>
        <w:rPr>
          <w:iCs/>
          <w:sz w:val="28"/>
          <w:szCs w:val="28"/>
        </w:rPr>
      </w:pPr>
      <w:r w:rsidRPr="00CB5FF6">
        <w:rPr>
          <w:iCs/>
          <w:sz w:val="28"/>
          <w:szCs w:val="28"/>
        </w:rPr>
        <w:t>кандидата</w:t>
      </w:r>
      <w:r w:rsidR="002C7C96" w:rsidRPr="00CB5FF6">
        <w:rPr>
          <w:iCs/>
          <w:sz w:val="28"/>
          <w:szCs w:val="28"/>
        </w:rPr>
        <w:t xml:space="preserve"> </w:t>
      </w:r>
      <w:r w:rsidRPr="00CB5FF6">
        <w:rPr>
          <w:iCs/>
          <w:sz w:val="28"/>
          <w:szCs w:val="28"/>
        </w:rPr>
        <w:t>экономических</w:t>
      </w:r>
      <w:r w:rsidR="002C7C96" w:rsidRPr="00CB5FF6">
        <w:rPr>
          <w:iCs/>
          <w:sz w:val="28"/>
          <w:szCs w:val="28"/>
        </w:rPr>
        <w:t xml:space="preserve"> </w:t>
      </w:r>
      <w:r w:rsidRPr="00CB5FF6">
        <w:rPr>
          <w:iCs/>
          <w:sz w:val="28"/>
          <w:szCs w:val="28"/>
        </w:rPr>
        <w:t>наук</w:t>
      </w:r>
    </w:p>
    <w:p w:rsidR="00773B41" w:rsidRPr="00CB5FF6" w:rsidRDefault="00773B41" w:rsidP="002E2E42">
      <w:pPr>
        <w:spacing w:line="360" w:lineRule="auto"/>
        <w:ind w:firstLine="720"/>
        <w:jc w:val="both"/>
        <w:rPr>
          <w:iCs/>
          <w:sz w:val="28"/>
          <w:szCs w:val="28"/>
        </w:rPr>
      </w:pPr>
    </w:p>
    <w:p w:rsidR="00773B41" w:rsidRPr="00CB5FF6" w:rsidRDefault="00773B41" w:rsidP="002E2E42">
      <w:pPr>
        <w:spacing w:line="360" w:lineRule="auto"/>
        <w:ind w:firstLine="720"/>
        <w:jc w:val="both"/>
        <w:rPr>
          <w:iCs/>
          <w:sz w:val="28"/>
          <w:szCs w:val="28"/>
        </w:rPr>
      </w:pPr>
    </w:p>
    <w:p w:rsidR="00773B41" w:rsidRPr="00CB5FF6" w:rsidRDefault="00773B41" w:rsidP="002E2E42">
      <w:pPr>
        <w:spacing w:line="360" w:lineRule="auto"/>
        <w:ind w:firstLine="720"/>
        <w:jc w:val="both"/>
        <w:rPr>
          <w:iCs/>
          <w:sz w:val="28"/>
          <w:szCs w:val="28"/>
        </w:rPr>
      </w:pPr>
    </w:p>
    <w:p w:rsidR="00954980" w:rsidRPr="00CB5FF6" w:rsidRDefault="00954980" w:rsidP="002E2E42">
      <w:pPr>
        <w:spacing w:line="360" w:lineRule="auto"/>
        <w:ind w:firstLine="720"/>
        <w:jc w:val="both"/>
        <w:rPr>
          <w:iCs/>
          <w:sz w:val="28"/>
          <w:szCs w:val="28"/>
        </w:rPr>
      </w:pPr>
    </w:p>
    <w:p w:rsidR="00954980" w:rsidRPr="00CB5FF6" w:rsidRDefault="00954980" w:rsidP="002E2E42">
      <w:pPr>
        <w:spacing w:line="360" w:lineRule="auto"/>
        <w:ind w:firstLine="720"/>
        <w:jc w:val="both"/>
        <w:rPr>
          <w:iCs/>
          <w:sz w:val="28"/>
          <w:szCs w:val="28"/>
        </w:rPr>
      </w:pPr>
    </w:p>
    <w:p w:rsidR="00954980" w:rsidRPr="00CB5FF6" w:rsidRDefault="00954980" w:rsidP="002E2E42">
      <w:pPr>
        <w:spacing w:line="360" w:lineRule="auto"/>
        <w:ind w:firstLine="720"/>
        <w:jc w:val="both"/>
        <w:rPr>
          <w:iCs/>
          <w:sz w:val="28"/>
          <w:szCs w:val="28"/>
        </w:rPr>
      </w:pPr>
    </w:p>
    <w:p w:rsidR="00954980" w:rsidRPr="00CB5FF6" w:rsidRDefault="00954980" w:rsidP="002E2E42">
      <w:pPr>
        <w:spacing w:line="360" w:lineRule="auto"/>
        <w:ind w:firstLine="720"/>
        <w:jc w:val="both"/>
        <w:rPr>
          <w:iCs/>
          <w:sz w:val="28"/>
          <w:szCs w:val="28"/>
        </w:rPr>
      </w:pPr>
    </w:p>
    <w:p w:rsidR="00773B41" w:rsidRPr="00CB5FF6" w:rsidRDefault="00773B41" w:rsidP="002E2E42">
      <w:pPr>
        <w:spacing w:line="360" w:lineRule="auto"/>
        <w:ind w:firstLine="720"/>
        <w:jc w:val="both"/>
        <w:rPr>
          <w:iCs/>
          <w:sz w:val="28"/>
          <w:szCs w:val="28"/>
        </w:rPr>
      </w:pPr>
    </w:p>
    <w:p w:rsidR="00773B41" w:rsidRPr="00CB5FF6" w:rsidRDefault="00773B41" w:rsidP="002E2E42">
      <w:pPr>
        <w:spacing w:line="360" w:lineRule="auto"/>
        <w:jc w:val="center"/>
        <w:rPr>
          <w:iCs/>
          <w:sz w:val="28"/>
          <w:szCs w:val="28"/>
        </w:rPr>
      </w:pPr>
      <w:r w:rsidRPr="00CB5FF6">
        <w:rPr>
          <w:iCs/>
          <w:sz w:val="28"/>
          <w:szCs w:val="28"/>
        </w:rPr>
        <w:t>Москва</w:t>
      </w:r>
      <w:r w:rsidR="002C7C96" w:rsidRPr="00CB5FF6">
        <w:rPr>
          <w:iCs/>
          <w:sz w:val="28"/>
          <w:szCs w:val="28"/>
        </w:rPr>
        <w:t xml:space="preserve"> </w:t>
      </w:r>
      <w:r w:rsidR="000506BA" w:rsidRPr="00CB5FF6">
        <w:rPr>
          <w:iCs/>
          <w:sz w:val="28"/>
          <w:szCs w:val="28"/>
        </w:rPr>
        <w:t xml:space="preserve">— </w:t>
      </w:r>
      <w:r w:rsidRPr="00CB5FF6">
        <w:rPr>
          <w:iCs/>
          <w:sz w:val="28"/>
          <w:szCs w:val="28"/>
        </w:rPr>
        <w:t>20</w:t>
      </w:r>
      <w:r w:rsidR="00222F42" w:rsidRPr="00CB5FF6">
        <w:rPr>
          <w:iCs/>
          <w:sz w:val="28"/>
          <w:szCs w:val="28"/>
        </w:rPr>
        <w:t>11</w:t>
      </w:r>
    </w:p>
    <w:p w:rsidR="00413DF3" w:rsidRDefault="00413DF3" w:rsidP="00413DF3">
      <w:pPr>
        <w:spacing w:line="312" w:lineRule="auto"/>
        <w:ind w:firstLine="720"/>
        <w:jc w:val="both"/>
        <w:rPr>
          <w:sz w:val="28"/>
        </w:rPr>
      </w:pPr>
    </w:p>
    <w:p w:rsidR="00413DF3" w:rsidRDefault="00413DF3" w:rsidP="00413DF3">
      <w:pPr>
        <w:spacing w:line="312" w:lineRule="auto"/>
        <w:ind w:firstLine="720"/>
        <w:jc w:val="both"/>
        <w:rPr>
          <w:sz w:val="28"/>
        </w:rPr>
      </w:pPr>
    </w:p>
    <w:p w:rsidR="003A1357" w:rsidRPr="00CB5FF6" w:rsidRDefault="00E93F98" w:rsidP="00413DF3">
      <w:pPr>
        <w:pageBreakBefore/>
        <w:spacing w:line="312" w:lineRule="auto"/>
        <w:ind w:firstLine="720"/>
        <w:jc w:val="both"/>
        <w:rPr>
          <w:sz w:val="28"/>
        </w:rPr>
      </w:pPr>
      <w:r w:rsidRPr="00CB5FF6">
        <w:rPr>
          <w:sz w:val="28"/>
        </w:rPr>
        <w:lastRenderedPageBreak/>
        <w:t>Работа</w:t>
      </w:r>
      <w:r w:rsidR="002C7C96" w:rsidRPr="00CB5FF6">
        <w:rPr>
          <w:sz w:val="28"/>
        </w:rPr>
        <w:t xml:space="preserve"> </w:t>
      </w:r>
      <w:r w:rsidRPr="00CB5FF6">
        <w:rPr>
          <w:sz w:val="28"/>
        </w:rPr>
        <w:t>выполнена</w:t>
      </w:r>
      <w:r w:rsidR="002C7C96" w:rsidRPr="00CB5FF6">
        <w:rPr>
          <w:sz w:val="28"/>
        </w:rPr>
        <w:t xml:space="preserve"> </w:t>
      </w:r>
      <w:r w:rsidRPr="00CB5FF6">
        <w:rPr>
          <w:sz w:val="28"/>
        </w:rPr>
        <w:t>на</w:t>
      </w:r>
      <w:r w:rsidR="002C7C96" w:rsidRPr="00CB5FF6">
        <w:rPr>
          <w:sz w:val="28"/>
        </w:rPr>
        <w:t xml:space="preserve"> </w:t>
      </w:r>
      <w:r w:rsidRPr="00CB5FF6">
        <w:rPr>
          <w:sz w:val="28"/>
        </w:rPr>
        <w:t>кафедре</w:t>
      </w:r>
      <w:r w:rsidR="002C7C96" w:rsidRPr="00CB5FF6">
        <w:rPr>
          <w:sz w:val="28"/>
        </w:rPr>
        <w:t xml:space="preserve"> </w:t>
      </w:r>
      <w:r w:rsidRPr="00CB5FF6">
        <w:rPr>
          <w:sz w:val="28"/>
        </w:rPr>
        <w:t>Оценочной</w:t>
      </w:r>
      <w:r w:rsidR="002C7C96" w:rsidRPr="00CB5FF6">
        <w:rPr>
          <w:sz w:val="28"/>
        </w:rPr>
        <w:t xml:space="preserve"> </w:t>
      </w:r>
      <w:r w:rsidRPr="00CB5FF6">
        <w:rPr>
          <w:sz w:val="28"/>
        </w:rPr>
        <w:t>деятельности,</w:t>
      </w:r>
      <w:r w:rsidR="002C7C96" w:rsidRPr="00CB5FF6">
        <w:rPr>
          <w:sz w:val="28"/>
        </w:rPr>
        <w:t xml:space="preserve"> </w:t>
      </w:r>
      <w:r w:rsidRPr="00CB5FF6">
        <w:rPr>
          <w:sz w:val="28"/>
        </w:rPr>
        <w:t>фондового</w:t>
      </w:r>
      <w:r w:rsidR="002C7C96" w:rsidRPr="00CB5FF6">
        <w:rPr>
          <w:sz w:val="28"/>
        </w:rPr>
        <w:t xml:space="preserve"> </w:t>
      </w:r>
      <w:r w:rsidRPr="00CB5FF6">
        <w:rPr>
          <w:sz w:val="28"/>
        </w:rPr>
        <w:t>рынка</w:t>
      </w:r>
      <w:r w:rsidR="002C7C96" w:rsidRPr="00CB5FF6">
        <w:rPr>
          <w:sz w:val="28"/>
        </w:rPr>
        <w:t xml:space="preserve"> </w:t>
      </w:r>
      <w:r w:rsidRPr="00CB5FF6">
        <w:rPr>
          <w:sz w:val="28"/>
        </w:rPr>
        <w:t>и</w:t>
      </w:r>
      <w:r w:rsidR="002C7C96" w:rsidRPr="00CB5FF6">
        <w:rPr>
          <w:sz w:val="28"/>
        </w:rPr>
        <w:t xml:space="preserve"> </w:t>
      </w:r>
      <w:r w:rsidRPr="00CB5FF6">
        <w:rPr>
          <w:sz w:val="28"/>
        </w:rPr>
        <w:t>налогообложения</w:t>
      </w:r>
      <w:r w:rsidR="002C7C96" w:rsidRPr="00CB5FF6">
        <w:rPr>
          <w:sz w:val="28"/>
        </w:rPr>
        <w:t xml:space="preserve"> </w:t>
      </w:r>
      <w:r w:rsidR="003A1357" w:rsidRPr="00CB5FF6">
        <w:rPr>
          <w:sz w:val="28"/>
        </w:rPr>
        <w:t>Московской</w:t>
      </w:r>
      <w:r w:rsidR="002C7C96" w:rsidRPr="00CB5FF6">
        <w:rPr>
          <w:sz w:val="28"/>
        </w:rPr>
        <w:t xml:space="preserve"> </w:t>
      </w:r>
      <w:r w:rsidR="003A1357" w:rsidRPr="00CB5FF6">
        <w:rPr>
          <w:sz w:val="28"/>
        </w:rPr>
        <w:t>финансово-промышленной</w:t>
      </w:r>
      <w:r w:rsidR="002C7C96" w:rsidRPr="00CB5FF6">
        <w:rPr>
          <w:sz w:val="28"/>
        </w:rPr>
        <w:t xml:space="preserve"> </w:t>
      </w:r>
      <w:r w:rsidR="003A1357" w:rsidRPr="00CB5FF6">
        <w:rPr>
          <w:sz w:val="28"/>
        </w:rPr>
        <w:t>академии</w:t>
      </w:r>
    </w:p>
    <w:p w:rsidR="003A1357" w:rsidRPr="00CB5FF6" w:rsidRDefault="003A1357" w:rsidP="002E2E42">
      <w:pPr>
        <w:spacing w:line="312" w:lineRule="auto"/>
        <w:jc w:val="both"/>
        <w:rPr>
          <w:sz w:val="28"/>
        </w:rPr>
      </w:pPr>
    </w:p>
    <w:p w:rsidR="003A1357" w:rsidRPr="00CB5FF6" w:rsidRDefault="003A1357" w:rsidP="002E2E42">
      <w:pPr>
        <w:tabs>
          <w:tab w:val="left" w:pos="3402"/>
        </w:tabs>
        <w:spacing w:line="312" w:lineRule="auto"/>
        <w:jc w:val="both"/>
        <w:rPr>
          <w:sz w:val="28"/>
        </w:rPr>
      </w:pPr>
      <w:r w:rsidRPr="00CB5FF6">
        <w:rPr>
          <w:sz w:val="28"/>
        </w:rPr>
        <w:t>Научный</w:t>
      </w:r>
      <w:r w:rsidR="002C7C96" w:rsidRPr="00CB5FF6">
        <w:rPr>
          <w:sz w:val="28"/>
        </w:rPr>
        <w:t xml:space="preserve"> </w:t>
      </w:r>
      <w:r w:rsidRPr="00CB5FF6">
        <w:rPr>
          <w:sz w:val="28"/>
        </w:rPr>
        <w:t>руководитель:</w:t>
      </w:r>
      <w:r w:rsidRPr="00CB5FF6">
        <w:rPr>
          <w:sz w:val="28"/>
        </w:rPr>
        <w:tab/>
        <w:t>кандидат</w:t>
      </w:r>
      <w:r w:rsidR="002C7C96" w:rsidRPr="00CB5FF6">
        <w:rPr>
          <w:sz w:val="28"/>
        </w:rPr>
        <w:t xml:space="preserve"> </w:t>
      </w:r>
      <w:r w:rsidRPr="00CB5FF6">
        <w:rPr>
          <w:sz w:val="28"/>
        </w:rPr>
        <w:t>экономических</w:t>
      </w:r>
      <w:r w:rsidR="002C7C96" w:rsidRPr="00CB5FF6">
        <w:rPr>
          <w:sz w:val="28"/>
        </w:rPr>
        <w:t xml:space="preserve"> </w:t>
      </w:r>
      <w:r w:rsidRPr="00CB5FF6">
        <w:rPr>
          <w:sz w:val="28"/>
        </w:rPr>
        <w:t>наук,</w:t>
      </w:r>
      <w:r w:rsidR="002C7C96" w:rsidRPr="00CB5FF6">
        <w:rPr>
          <w:sz w:val="28"/>
        </w:rPr>
        <w:t xml:space="preserve"> </w:t>
      </w:r>
      <w:r w:rsidRPr="00CB5FF6">
        <w:rPr>
          <w:sz w:val="28"/>
        </w:rPr>
        <w:t>доцент</w:t>
      </w:r>
    </w:p>
    <w:p w:rsidR="003A1357" w:rsidRPr="00CB5FF6" w:rsidRDefault="003A1357" w:rsidP="002E2E42">
      <w:pPr>
        <w:tabs>
          <w:tab w:val="left" w:pos="3402"/>
        </w:tabs>
        <w:spacing w:line="312" w:lineRule="auto"/>
        <w:jc w:val="both"/>
        <w:rPr>
          <w:b/>
          <w:sz w:val="28"/>
        </w:rPr>
      </w:pPr>
      <w:r w:rsidRPr="00CB5FF6">
        <w:rPr>
          <w:b/>
          <w:sz w:val="28"/>
        </w:rPr>
        <w:tab/>
      </w:r>
      <w:smartTag w:uri="urn:schemas-microsoft-com:office:smarttags" w:element="PersonName">
        <w:r w:rsidRPr="00CB5FF6">
          <w:rPr>
            <w:b/>
            <w:sz w:val="28"/>
          </w:rPr>
          <w:t>Косорукова</w:t>
        </w:r>
        <w:r w:rsidR="002C7C96" w:rsidRPr="00CB5FF6">
          <w:rPr>
            <w:b/>
            <w:sz w:val="28"/>
          </w:rPr>
          <w:t xml:space="preserve"> </w:t>
        </w:r>
        <w:r w:rsidRPr="00CB5FF6">
          <w:rPr>
            <w:b/>
            <w:sz w:val="28"/>
          </w:rPr>
          <w:t>Ирина</w:t>
        </w:r>
        <w:r w:rsidR="002C7C96" w:rsidRPr="00CB5FF6">
          <w:rPr>
            <w:b/>
            <w:sz w:val="28"/>
          </w:rPr>
          <w:t xml:space="preserve"> </w:t>
        </w:r>
        <w:r w:rsidRPr="00CB5FF6">
          <w:rPr>
            <w:b/>
            <w:sz w:val="28"/>
          </w:rPr>
          <w:t>Вячеславовна</w:t>
        </w:r>
      </w:smartTag>
    </w:p>
    <w:p w:rsidR="003A1357" w:rsidRPr="00CB5FF6" w:rsidRDefault="003A1357" w:rsidP="002E2E42">
      <w:pPr>
        <w:tabs>
          <w:tab w:val="left" w:pos="4774"/>
        </w:tabs>
        <w:spacing w:line="312" w:lineRule="auto"/>
        <w:jc w:val="both"/>
        <w:rPr>
          <w:sz w:val="28"/>
        </w:rPr>
      </w:pPr>
    </w:p>
    <w:p w:rsidR="003A1357" w:rsidRPr="00CB5FF6" w:rsidRDefault="003A1357" w:rsidP="002E2E42">
      <w:pPr>
        <w:tabs>
          <w:tab w:val="left" w:pos="3420"/>
        </w:tabs>
        <w:spacing w:line="312" w:lineRule="auto"/>
        <w:jc w:val="both"/>
        <w:rPr>
          <w:sz w:val="28"/>
        </w:rPr>
      </w:pPr>
      <w:r w:rsidRPr="00CB5FF6">
        <w:rPr>
          <w:sz w:val="28"/>
        </w:rPr>
        <w:t>Официальные</w:t>
      </w:r>
      <w:r w:rsidR="002C7C96" w:rsidRPr="00CB5FF6">
        <w:rPr>
          <w:sz w:val="28"/>
        </w:rPr>
        <w:t xml:space="preserve"> </w:t>
      </w:r>
      <w:r w:rsidRPr="00CB5FF6">
        <w:rPr>
          <w:sz w:val="28"/>
        </w:rPr>
        <w:t>оппоненты:</w:t>
      </w:r>
      <w:r w:rsidRPr="00CB5FF6">
        <w:rPr>
          <w:sz w:val="28"/>
        </w:rPr>
        <w:tab/>
        <w:t>доктор</w:t>
      </w:r>
      <w:r w:rsidR="002C7C96" w:rsidRPr="00CB5FF6">
        <w:rPr>
          <w:sz w:val="28"/>
        </w:rPr>
        <w:t xml:space="preserve"> </w:t>
      </w:r>
      <w:r w:rsidRPr="00CB5FF6">
        <w:rPr>
          <w:sz w:val="28"/>
        </w:rPr>
        <w:t>экономических</w:t>
      </w:r>
      <w:r w:rsidR="002C7C96" w:rsidRPr="00CB5FF6">
        <w:rPr>
          <w:sz w:val="28"/>
        </w:rPr>
        <w:t xml:space="preserve"> </w:t>
      </w:r>
      <w:r w:rsidRPr="00CB5FF6">
        <w:rPr>
          <w:sz w:val="28"/>
        </w:rPr>
        <w:t>наук,</w:t>
      </w:r>
      <w:r w:rsidR="002C7C96" w:rsidRPr="00CB5FF6">
        <w:rPr>
          <w:sz w:val="28"/>
        </w:rPr>
        <w:t xml:space="preserve"> </w:t>
      </w:r>
      <w:r w:rsidRPr="00CB5FF6">
        <w:rPr>
          <w:sz w:val="28"/>
        </w:rPr>
        <w:t>профессор</w:t>
      </w:r>
    </w:p>
    <w:p w:rsidR="003A1357" w:rsidRPr="00CB5FF6" w:rsidRDefault="003A1357" w:rsidP="002E2E42">
      <w:pPr>
        <w:tabs>
          <w:tab w:val="left" w:pos="3420"/>
        </w:tabs>
        <w:spacing w:line="312" w:lineRule="auto"/>
        <w:jc w:val="both"/>
        <w:rPr>
          <w:b/>
          <w:sz w:val="28"/>
        </w:rPr>
      </w:pPr>
      <w:r w:rsidRPr="00CB5FF6">
        <w:rPr>
          <w:b/>
          <w:sz w:val="28"/>
        </w:rPr>
        <w:tab/>
        <w:t>Рутгайзер</w:t>
      </w:r>
      <w:r w:rsidR="002C7C96" w:rsidRPr="00CB5FF6">
        <w:rPr>
          <w:b/>
          <w:sz w:val="28"/>
        </w:rPr>
        <w:t xml:space="preserve"> </w:t>
      </w:r>
      <w:r w:rsidRPr="00CB5FF6">
        <w:rPr>
          <w:b/>
          <w:sz w:val="28"/>
        </w:rPr>
        <w:t>Валерий</w:t>
      </w:r>
      <w:r w:rsidR="002C7C96" w:rsidRPr="00CB5FF6">
        <w:rPr>
          <w:b/>
          <w:sz w:val="28"/>
        </w:rPr>
        <w:t xml:space="preserve"> </w:t>
      </w:r>
      <w:r w:rsidRPr="00CB5FF6">
        <w:rPr>
          <w:b/>
          <w:sz w:val="28"/>
        </w:rPr>
        <w:t>Максович</w:t>
      </w:r>
    </w:p>
    <w:p w:rsidR="003A1357" w:rsidRPr="00CB5FF6" w:rsidRDefault="003A1357" w:rsidP="002E2E42">
      <w:pPr>
        <w:tabs>
          <w:tab w:val="left" w:pos="3420"/>
        </w:tabs>
        <w:spacing w:line="312" w:lineRule="auto"/>
        <w:jc w:val="both"/>
        <w:rPr>
          <w:sz w:val="28"/>
        </w:rPr>
      </w:pPr>
    </w:p>
    <w:p w:rsidR="003A1357" w:rsidRPr="00CB5FF6" w:rsidRDefault="003A1357" w:rsidP="002E2E42">
      <w:pPr>
        <w:tabs>
          <w:tab w:val="left" w:pos="3420"/>
        </w:tabs>
        <w:spacing w:line="312" w:lineRule="auto"/>
        <w:jc w:val="both"/>
        <w:rPr>
          <w:sz w:val="28"/>
        </w:rPr>
      </w:pPr>
      <w:r w:rsidRPr="00CB5FF6">
        <w:rPr>
          <w:sz w:val="28"/>
        </w:rPr>
        <w:tab/>
      </w:r>
      <w:r w:rsidR="00087B47" w:rsidRPr="00CB5FF6">
        <w:rPr>
          <w:sz w:val="28"/>
        </w:rPr>
        <w:t>кандидат экономических наук</w:t>
      </w:r>
    </w:p>
    <w:p w:rsidR="003A1357" w:rsidRPr="00CB5FF6" w:rsidRDefault="003A1357" w:rsidP="002E2E42">
      <w:pPr>
        <w:tabs>
          <w:tab w:val="left" w:pos="3420"/>
        </w:tabs>
        <w:spacing w:line="312" w:lineRule="auto"/>
        <w:jc w:val="both"/>
        <w:rPr>
          <w:b/>
          <w:sz w:val="28"/>
        </w:rPr>
      </w:pPr>
      <w:r w:rsidRPr="00CB5FF6">
        <w:rPr>
          <w:sz w:val="28"/>
        </w:rPr>
        <w:tab/>
      </w:r>
      <w:r w:rsidR="00265729" w:rsidRPr="00CB5FF6">
        <w:rPr>
          <w:b/>
          <w:sz w:val="28"/>
        </w:rPr>
        <w:t>Подшиваленко Денис Валерьевич</w:t>
      </w:r>
    </w:p>
    <w:p w:rsidR="003A1357" w:rsidRPr="00CB5FF6" w:rsidRDefault="003A1357" w:rsidP="002E2E42">
      <w:pPr>
        <w:tabs>
          <w:tab w:val="left" w:pos="4774"/>
        </w:tabs>
        <w:spacing w:line="312" w:lineRule="auto"/>
        <w:jc w:val="both"/>
        <w:rPr>
          <w:sz w:val="28"/>
        </w:rPr>
      </w:pPr>
    </w:p>
    <w:p w:rsidR="006A3C5B" w:rsidRPr="00CB5FF6" w:rsidRDefault="003A1357" w:rsidP="006A3C5B">
      <w:pPr>
        <w:tabs>
          <w:tab w:val="left" w:pos="3420"/>
        </w:tabs>
        <w:suppressAutoHyphens/>
        <w:spacing w:line="312" w:lineRule="auto"/>
        <w:ind w:left="3419" w:hanging="3419"/>
        <w:rPr>
          <w:b/>
          <w:color w:val="000000"/>
          <w:spacing w:val="-2"/>
          <w:sz w:val="28"/>
          <w:szCs w:val="28"/>
        </w:rPr>
      </w:pPr>
      <w:r w:rsidRPr="00CB5FF6">
        <w:rPr>
          <w:sz w:val="28"/>
        </w:rPr>
        <w:t>Ведущая</w:t>
      </w:r>
      <w:r w:rsidR="002C7C96" w:rsidRPr="00CB5FF6">
        <w:rPr>
          <w:sz w:val="28"/>
        </w:rPr>
        <w:t xml:space="preserve"> </w:t>
      </w:r>
      <w:r w:rsidRPr="00CB5FF6">
        <w:rPr>
          <w:sz w:val="28"/>
        </w:rPr>
        <w:t>организация:</w:t>
      </w:r>
      <w:r w:rsidRPr="00CB5FF6">
        <w:rPr>
          <w:sz w:val="28"/>
        </w:rPr>
        <w:tab/>
      </w:r>
      <w:r w:rsidR="0002049E" w:rsidRPr="00CB5FF6">
        <w:rPr>
          <w:color w:val="000000"/>
          <w:spacing w:val="-2"/>
          <w:sz w:val="28"/>
          <w:szCs w:val="28"/>
        </w:rPr>
        <w:t>Ф</w:t>
      </w:r>
      <w:r w:rsidR="006A3C5B" w:rsidRPr="00CB5FF6">
        <w:rPr>
          <w:color w:val="000000"/>
          <w:spacing w:val="-2"/>
          <w:sz w:val="28"/>
          <w:szCs w:val="28"/>
        </w:rPr>
        <w:t xml:space="preserve">едеральное государственное образовательное учреждение высшего профессионального образования </w:t>
      </w:r>
      <w:r w:rsidR="006A3C5B" w:rsidRPr="00CB5FF6">
        <w:rPr>
          <w:b/>
          <w:color w:val="000000"/>
          <w:spacing w:val="-2"/>
          <w:sz w:val="28"/>
          <w:szCs w:val="28"/>
        </w:rPr>
        <w:t>«Российская академия государственной службы при Президенте Российской Федерации»</w:t>
      </w:r>
    </w:p>
    <w:p w:rsidR="003A1357" w:rsidRPr="00CB5FF6" w:rsidRDefault="003A1357" w:rsidP="002E2E42">
      <w:pPr>
        <w:spacing w:line="312" w:lineRule="auto"/>
        <w:jc w:val="both"/>
        <w:rPr>
          <w:b/>
          <w:color w:val="000000"/>
          <w:spacing w:val="-2"/>
          <w:sz w:val="28"/>
          <w:szCs w:val="28"/>
        </w:rPr>
      </w:pPr>
    </w:p>
    <w:p w:rsidR="00373551" w:rsidRPr="00CB5FF6" w:rsidRDefault="00373551" w:rsidP="002E2E42">
      <w:pPr>
        <w:spacing w:line="312" w:lineRule="auto"/>
        <w:jc w:val="both"/>
        <w:rPr>
          <w:sz w:val="28"/>
        </w:rPr>
      </w:pPr>
    </w:p>
    <w:p w:rsidR="00090B2C" w:rsidRPr="00CB5FF6" w:rsidRDefault="00342BA8" w:rsidP="002E2E42">
      <w:pPr>
        <w:spacing w:line="312" w:lineRule="auto"/>
        <w:ind w:firstLine="720"/>
        <w:jc w:val="both"/>
        <w:rPr>
          <w:sz w:val="28"/>
        </w:rPr>
      </w:pPr>
      <w:r w:rsidRPr="00CB5FF6">
        <w:rPr>
          <w:sz w:val="28"/>
        </w:rPr>
        <w:t>Защита</w:t>
      </w:r>
      <w:r w:rsidR="002C7C96" w:rsidRPr="00CB5FF6">
        <w:rPr>
          <w:sz w:val="28"/>
        </w:rPr>
        <w:t xml:space="preserve"> </w:t>
      </w:r>
      <w:r w:rsidRPr="00CB5FF6">
        <w:rPr>
          <w:sz w:val="28"/>
        </w:rPr>
        <w:t>состоится</w:t>
      </w:r>
      <w:r w:rsidR="002C7C96" w:rsidRPr="00CB5FF6">
        <w:rPr>
          <w:sz w:val="28"/>
        </w:rPr>
        <w:t xml:space="preserve"> </w:t>
      </w:r>
      <w:r w:rsidR="00090B2C" w:rsidRPr="00CB5FF6">
        <w:rPr>
          <w:sz w:val="28"/>
        </w:rPr>
        <w:t>«</w:t>
      </w:r>
      <w:r w:rsidR="00090B2C" w:rsidRPr="009A55D6">
        <w:rPr>
          <w:sz w:val="28"/>
        </w:rPr>
        <w:t>29</w:t>
      </w:r>
      <w:r w:rsidRPr="00CB5FF6">
        <w:rPr>
          <w:sz w:val="28"/>
        </w:rPr>
        <w:t>»</w:t>
      </w:r>
      <w:r w:rsidR="002C7C96" w:rsidRPr="00CB5FF6">
        <w:rPr>
          <w:sz w:val="28"/>
        </w:rPr>
        <w:t xml:space="preserve"> </w:t>
      </w:r>
      <w:r w:rsidR="0002049E" w:rsidRPr="00CB5FF6">
        <w:rPr>
          <w:sz w:val="28"/>
        </w:rPr>
        <w:t xml:space="preserve">июня </w:t>
      </w:r>
      <w:smartTag w:uri="urn:schemas-microsoft-com:office:smarttags" w:element="metricconverter">
        <w:smartTagPr>
          <w:attr w:name="ProductID" w:val="2011 г"/>
        </w:smartTagPr>
        <w:r w:rsidRPr="00CB5FF6">
          <w:rPr>
            <w:sz w:val="28"/>
          </w:rPr>
          <w:t>2011</w:t>
        </w:r>
        <w:r w:rsidR="002C7C96" w:rsidRPr="00CB5FF6">
          <w:rPr>
            <w:sz w:val="28"/>
          </w:rPr>
          <w:t xml:space="preserve"> </w:t>
        </w:r>
        <w:r w:rsidR="006046E3" w:rsidRPr="00CB5FF6">
          <w:rPr>
            <w:sz w:val="28"/>
          </w:rPr>
          <w:t>г</w:t>
        </w:r>
      </w:smartTag>
      <w:r w:rsidR="006046E3" w:rsidRPr="00CB5FF6">
        <w:rPr>
          <w:sz w:val="28"/>
        </w:rPr>
        <w:t>.</w:t>
      </w:r>
      <w:r w:rsidR="002C7C96" w:rsidRPr="00CB5FF6">
        <w:rPr>
          <w:sz w:val="28"/>
        </w:rPr>
        <w:t xml:space="preserve"> </w:t>
      </w:r>
      <w:r w:rsidR="003A1357" w:rsidRPr="00CB5FF6">
        <w:rPr>
          <w:sz w:val="28"/>
        </w:rPr>
        <w:t>в</w:t>
      </w:r>
      <w:r w:rsidR="002C7C96" w:rsidRPr="00CB5FF6">
        <w:rPr>
          <w:sz w:val="28"/>
        </w:rPr>
        <w:t xml:space="preserve"> </w:t>
      </w:r>
      <w:r w:rsidR="009A55D6">
        <w:rPr>
          <w:sz w:val="28"/>
        </w:rPr>
        <w:t>13</w:t>
      </w:r>
      <w:r w:rsidR="00090B2C" w:rsidRPr="00CB5FF6">
        <w:rPr>
          <w:sz w:val="28"/>
        </w:rPr>
        <w:t xml:space="preserve"> </w:t>
      </w:r>
      <w:r w:rsidR="00A85C0D" w:rsidRPr="00CB5FF6">
        <w:rPr>
          <w:sz w:val="28"/>
        </w:rPr>
        <w:t>час.</w:t>
      </w:r>
      <w:r w:rsidR="002C7C96" w:rsidRPr="00CB5FF6">
        <w:rPr>
          <w:sz w:val="28"/>
        </w:rPr>
        <w:t xml:space="preserve"> </w:t>
      </w:r>
      <w:r w:rsidRPr="00CB5FF6">
        <w:rPr>
          <w:sz w:val="28"/>
        </w:rPr>
        <w:t>00</w:t>
      </w:r>
      <w:r w:rsidR="002C7C96" w:rsidRPr="00CB5FF6">
        <w:rPr>
          <w:sz w:val="28"/>
        </w:rPr>
        <w:t xml:space="preserve"> </w:t>
      </w:r>
      <w:r w:rsidR="00A85C0D" w:rsidRPr="00CB5FF6">
        <w:rPr>
          <w:sz w:val="28"/>
        </w:rPr>
        <w:t>мин.</w:t>
      </w:r>
      <w:r w:rsidR="002C7C96" w:rsidRPr="00CB5FF6">
        <w:rPr>
          <w:sz w:val="28"/>
        </w:rPr>
        <w:t xml:space="preserve"> </w:t>
      </w:r>
      <w:r w:rsidR="003A1357" w:rsidRPr="00CB5FF6">
        <w:rPr>
          <w:sz w:val="28"/>
        </w:rPr>
        <w:t>на</w:t>
      </w:r>
      <w:r w:rsidR="002C7C96" w:rsidRPr="00CB5FF6">
        <w:rPr>
          <w:sz w:val="28"/>
        </w:rPr>
        <w:t xml:space="preserve"> </w:t>
      </w:r>
      <w:r w:rsidR="003A1357" w:rsidRPr="00CB5FF6">
        <w:rPr>
          <w:sz w:val="28"/>
        </w:rPr>
        <w:t>заседании</w:t>
      </w:r>
      <w:r w:rsidR="002C7C96" w:rsidRPr="00CB5FF6">
        <w:rPr>
          <w:sz w:val="28"/>
        </w:rPr>
        <w:t xml:space="preserve"> </w:t>
      </w:r>
      <w:r w:rsidR="003A1357" w:rsidRPr="00CB5FF6">
        <w:rPr>
          <w:sz w:val="28"/>
        </w:rPr>
        <w:t>Диссертационного</w:t>
      </w:r>
      <w:r w:rsidR="002C7C96" w:rsidRPr="00CB5FF6">
        <w:rPr>
          <w:sz w:val="28"/>
        </w:rPr>
        <w:t xml:space="preserve"> </w:t>
      </w:r>
      <w:r w:rsidR="003A1357" w:rsidRPr="00CB5FF6">
        <w:rPr>
          <w:sz w:val="28"/>
        </w:rPr>
        <w:t>совета</w:t>
      </w:r>
      <w:r w:rsidR="002C7C96" w:rsidRPr="00CB5FF6">
        <w:rPr>
          <w:sz w:val="28"/>
        </w:rPr>
        <w:t xml:space="preserve"> </w:t>
      </w:r>
      <w:r w:rsidRPr="00CB5FF6">
        <w:rPr>
          <w:sz w:val="28"/>
        </w:rPr>
        <w:t>Д 521.042.02</w:t>
      </w:r>
      <w:r w:rsidR="002C7C96" w:rsidRPr="00CB5FF6">
        <w:rPr>
          <w:sz w:val="28"/>
        </w:rPr>
        <w:t xml:space="preserve"> </w:t>
      </w:r>
      <w:r w:rsidR="00A85C0D" w:rsidRPr="00CB5FF6">
        <w:rPr>
          <w:sz w:val="28"/>
        </w:rPr>
        <w:t>при</w:t>
      </w:r>
      <w:r w:rsidR="002C7C96" w:rsidRPr="00CB5FF6">
        <w:rPr>
          <w:sz w:val="28"/>
        </w:rPr>
        <w:t xml:space="preserve"> </w:t>
      </w:r>
      <w:r w:rsidR="003A1357" w:rsidRPr="00CB5FF6">
        <w:rPr>
          <w:sz w:val="28"/>
        </w:rPr>
        <w:t>Московской</w:t>
      </w:r>
      <w:r w:rsidR="002C7C96" w:rsidRPr="00CB5FF6">
        <w:rPr>
          <w:sz w:val="28"/>
        </w:rPr>
        <w:t xml:space="preserve"> </w:t>
      </w:r>
      <w:r w:rsidR="003A1357" w:rsidRPr="00CB5FF6">
        <w:rPr>
          <w:sz w:val="28"/>
        </w:rPr>
        <w:t>финансово-промышленной</w:t>
      </w:r>
      <w:r w:rsidR="002C7C96" w:rsidRPr="00CB5FF6">
        <w:rPr>
          <w:sz w:val="28"/>
        </w:rPr>
        <w:t xml:space="preserve"> </w:t>
      </w:r>
      <w:r w:rsidR="003A1357" w:rsidRPr="00CB5FF6">
        <w:rPr>
          <w:sz w:val="28"/>
        </w:rPr>
        <w:t>академии</w:t>
      </w:r>
      <w:r w:rsidR="002C7C96" w:rsidRPr="00CB5FF6">
        <w:rPr>
          <w:sz w:val="28"/>
        </w:rPr>
        <w:t xml:space="preserve"> </w:t>
      </w:r>
      <w:r w:rsidR="003A1357" w:rsidRPr="00CB5FF6">
        <w:rPr>
          <w:sz w:val="28"/>
        </w:rPr>
        <w:t>по</w:t>
      </w:r>
      <w:r w:rsidR="002C7C96" w:rsidRPr="00CB5FF6">
        <w:rPr>
          <w:sz w:val="28"/>
        </w:rPr>
        <w:t xml:space="preserve"> </w:t>
      </w:r>
      <w:r w:rsidR="003A1357" w:rsidRPr="00CB5FF6">
        <w:rPr>
          <w:sz w:val="28"/>
        </w:rPr>
        <w:t>адресу:</w:t>
      </w:r>
      <w:r w:rsidR="00090B2C" w:rsidRPr="00CB5FF6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105318, г"/>
        </w:smartTagPr>
        <w:r w:rsidR="00090B2C" w:rsidRPr="00CB5FF6">
          <w:rPr>
            <w:sz w:val="28"/>
          </w:rPr>
          <w:t>105318, г</w:t>
        </w:r>
      </w:smartTag>
      <w:r w:rsidR="00090B2C" w:rsidRPr="00CB5FF6">
        <w:rPr>
          <w:sz w:val="28"/>
        </w:rPr>
        <w:t xml:space="preserve">. Москва, ул. Измайловский </w:t>
      </w:r>
      <w:r w:rsidR="00164E59">
        <w:rPr>
          <w:sz w:val="28"/>
        </w:rPr>
        <w:t>в</w:t>
      </w:r>
      <w:r w:rsidR="00090B2C" w:rsidRPr="00CB5FF6">
        <w:rPr>
          <w:sz w:val="28"/>
        </w:rPr>
        <w:t>ал, д. 2, конференц-зал</w:t>
      </w:r>
      <w:r w:rsidR="009A55D6">
        <w:rPr>
          <w:sz w:val="28"/>
        </w:rPr>
        <w:t xml:space="preserve"> 410</w:t>
      </w:r>
      <w:r w:rsidR="00090B2C" w:rsidRPr="00CB5FF6">
        <w:rPr>
          <w:sz w:val="28"/>
        </w:rPr>
        <w:t xml:space="preserve">. </w:t>
      </w:r>
    </w:p>
    <w:p w:rsidR="003A1357" w:rsidRPr="00CB5FF6" w:rsidRDefault="003A1357" w:rsidP="002E2E42">
      <w:pPr>
        <w:spacing w:line="312" w:lineRule="auto"/>
        <w:ind w:firstLine="720"/>
        <w:jc w:val="both"/>
        <w:rPr>
          <w:sz w:val="28"/>
        </w:rPr>
      </w:pPr>
    </w:p>
    <w:p w:rsidR="003A1357" w:rsidRPr="00CB5FF6" w:rsidRDefault="003A1357" w:rsidP="002E2E42">
      <w:pPr>
        <w:spacing w:line="312" w:lineRule="auto"/>
        <w:ind w:firstLine="720"/>
        <w:jc w:val="both"/>
        <w:rPr>
          <w:sz w:val="28"/>
        </w:rPr>
      </w:pPr>
      <w:r w:rsidRPr="00CB5FF6">
        <w:rPr>
          <w:sz w:val="28"/>
        </w:rPr>
        <w:t>С</w:t>
      </w:r>
      <w:r w:rsidR="002C7C96" w:rsidRPr="00CB5FF6">
        <w:rPr>
          <w:sz w:val="28"/>
        </w:rPr>
        <w:t xml:space="preserve"> </w:t>
      </w:r>
      <w:r w:rsidRPr="00CB5FF6">
        <w:rPr>
          <w:sz w:val="28"/>
        </w:rPr>
        <w:t>диссертацией</w:t>
      </w:r>
      <w:r w:rsidR="002C7C96" w:rsidRPr="00CB5FF6">
        <w:rPr>
          <w:sz w:val="28"/>
        </w:rPr>
        <w:t xml:space="preserve"> </w:t>
      </w:r>
      <w:r w:rsidRPr="00CB5FF6">
        <w:rPr>
          <w:sz w:val="28"/>
        </w:rPr>
        <w:t>можно</w:t>
      </w:r>
      <w:r w:rsidR="002C7C96" w:rsidRPr="00CB5FF6">
        <w:rPr>
          <w:sz w:val="28"/>
        </w:rPr>
        <w:t xml:space="preserve"> </w:t>
      </w:r>
      <w:r w:rsidRPr="00CB5FF6">
        <w:rPr>
          <w:sz w:val="28"/>
        </w:rPr>
        <w:t>ознакомиться</w:t>
      </w:r>
      <w:r w:rsidR="002C7C96" w:rsidRPr="00CB5FF6">
        <w:rPr>
          <w:sz w:val="28"/>
        </w:rPr>
        <w:t xml:space="preserve"> </w:t>
      </w:r>
      <w:r w:rsidRPr="00CB5FF6">
        <w:rPr>
          <w:sz w:val="28"/>
        </w:rPr>
        <w:t>в</w:t>
      </w:r>
      <w:r w:rsidR="002C7C96" w:rsidRPr="00CB5FF6">
        <w:rPr>
          <w:sz w:val="28"/>
        </w:rPr>
        <w:t xml:space="preserve"> </w:t>
      </w:r>
      <w:r w:rsidRPr="00CB5FF6">
        <w:rPr>
          <w:sz w:val="28"/>
        </w:rPr>
        <w:t>библиотеке</w:t>
      </w:r>
      <w:r w:rsidR="002C7C96" w:rsidRPr="00CB5FF6">
        <w:rPr>
          <w:sz w:val="28"/>
        </w:rPr>
        <w:t xml:space="preserve"> </w:t>
      </w:r>
      <w:r w:rsidRPr="00CB5FF6">
        <w:rPr>
          <w:sz w:val="28"/>
        </w:rPr>
        <w:t>Академии.</w:t>
      </w:r>
    </w:p>
    <w:p w:rsidR="003A1357" w:rsidRPr="00CB5FF6" w:rsidRDefault="003A1357" w:rsidP="002E2E42">
      <w:pPr>
        <w:spacing w:line="312" w:lineRule="auto"/>
        <w:ind w:firstLine="720"/>
        <w:jc w:val="both"/>
        <w:rPr>
          <w:sz w:val="28"/>
        </w:rPr>
      </w:pPr>
    </w:p>
    <w:p w:rsidR="003A1357" w:rsidRPr="00CB5FF6" w:rsidRDefault="003A1357" w:rsidP="002E2E42">
      <w:pPr>
        <w:spacing w:line="312" w:lineRule="auto"/>
        <w:ind w:firstLine="720"/>
        <w:jc w:val="both"/>
        <w:rPr>
          <w:sz w:val="28"/>
        </w:rPr>
      </w:pPr>
      <w:r w:rsidRPr="00CB5FF6">
        <w:rPr>
          <w:sz w:val="28"/>
        </w:rPr>
        <w:t>Автореферат</w:t>
      </w:r>
      <w:r w:rsidR="002C7C96" w:rsidRPr="00CB5FF6">
        <w:rPr>
          <w:sz w:val="28"/>
        </w:rPr>
        <w:t xml:space="preserve"> </w:t>
      </w:r>
      <w:r w:rsidRPr="00CB5FF6">
        <w:rPr>
          <w:sz w:val="28"/>
        </w:rPr>
        <w:t>разослан</w:t>
      </w:r>
      <w:r w:rsidR="002C7C96" w:rsidRPr="00CB5FF6">
        <w:rPr>
          <w:sz w:val="28"/>
        </w:rPr>
        <w:t xml:space="preserve"> </w:t>
      </w:r>
      <w:r w:rsidR="00090B2C" w:rsidRPr="00CB5FF6">
        <w:rPr>
          <w:sz w:val="28"/>
        </w:rPr>
        <w:t>«</w:t>
      </w:r>
      <w:r w:rsidR="009A55D6">
        <w:rPr>
          <w:sz w:val="28"/>
        </w:rPr>
        <w:t>28</w:t>
      </w:r>
      <w:r w:rsidR="0084607F" w:rsidRPr="00CB5FF6">
        <w:rPr>
          <w:sz w:val="28"/>
        </w:rPr>
        <w:t>»</w:t>
      </w:r>
      <w:r w:rsidR="002C7C96" w:rsidRPr="00CB5FF6">
        <w:rPr>
          <w:sz w:val="28"/>
        </w:rPr>
        <w:t xml:space="preserve"> </w:t>
      </w:r>
      <w:r w:rsidR="0002049E" w:rsidRPr="00CB5FF6">
        <w:rPr>
          <w:sz w:val="28"/>
        </w:rPr>
        <w:t>мая</w:t>
      </w:r>
      <w:r w:rsidR="002C7C96" w:rsidRPr="00CB5FF6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="0084607F" w:rsidRPr="00CB5FF6">
          <w:rPr>
            <w:sz w:val="28"/>
          </w:rPr>
          <w:t>2011</w:t>
        </w:r>
        <w:r w:rsidR="002C7C96" w:rsidRPr="00CB5FF6">
          <w:rPr>
            <w:sz w:val="28"/>
          </w:rPr>
          <w:t xml:space="preserve"> </w:t>
        </w:r>
        <w:r w:rsidRPr="00CB5FF6">
          <w:rPr>
            <w:sz w:val="28"/>
          </w:rPr>
          <w:t>г</w:t>
        </w:r>
      </w:smartTag>
      <w:r w:rsidRPr="00CB5FF6">
        <w:rPr>
          <w:sz w:val="28"/>
        </w:rPr>
        <w:t>.</w:t>
      </w:r>
    </w:p>
    <w:p w:rsidR="003A1357" w:rsidRPr="00CB5FF6" w:rsidRDefault="00F724E2" w:rsidP="002E2E42">
      <w:pPr>
        <w:spacing w:line="312" w:lineRule="auto"/>
        <w:jc w:val="both"/>
        <w:rPr>
          <w:sz w:val="28"/>
        </w:rPr>
      </w:pPr>
      <w:r>
        <w:rPr>
          <w:noProof/>
          <w:sz w:val="28"/>
        </w:rPr>
        <w:pict>
          <v:shape id="_x0000_s1384" type="#_x0000_t75" style="position:absolute;left:0;text-align:left;margin-left:243pt;margin-top:19.95pt;width:108pt;height:82.35pt;rotation:-360;z-index:-1" filled="t" fillcolor="yellow">
            <v:imagedata r:id="rId8" o:title="Подпись%20Улитиной%20Е" gain="69719f"/>
          </v:shape>
        </w:pict>
      </w:r>
    </w:p>
    <w:tbl>
      <w:tblPr>
        <w:tblW w:w="0" w:type="auto"/>
        <w:tblInd w:w="90" w:type="dxa"/>
        <w:tblLook w:val="0000"/>
      </w:tblPr>
      <w:tblGrid>
        <w:gridCol w:w="4355"/>
        <w:gridCol w:w="4996"/>
      </w:tblGrid>
      <w:tr w:rsidR="00D161FB" w:rsidRPr="00CB5FF6" w:rsidTr="00D161FB">
        <w:trPr>
          <w:trHeight w:val="20"/>
        </w:trPr>
        <w:tc>
          <w:tcPr>
            <w:tcW w:w="4355" w:type="dxa"/>
          </w:tcPr>
          <w:p w:rsidR="00D161FB" w:rsidRPr="00CB5FF6" w:rsidRDefault="00D161FB" w:rsidP="002E2E42">
            <w:pPr>
              <w:tabs>
                <w:tab w:val="left" w:pos="5580"/>
              </w:tabs>
              <w:spacing w:line="312" w:lineRule="auto"/>
              <w:jc w:val="both"/>
              <w:rPr>
                <w:sz w:val="28"/>
              </w:rPr>
            </w:pPr>
            <w:r w:rsidRPr="00CB5FF6">
              <w:rPr>
                <w:sz w:val="28"/>
              </w:rPr>
              <w:t>Ученый секретарь</w:t>
            </w:r>
          </w:p>
          <w:p w:rsidR="00D161FB" w:rsidRPr="00CB5FF6" w:rsidRDefault="00087B47" w:rsidP="002E2E42">
            <w:pPr>
              <w:tabs>
                <w:tab w:val="left" w:pos="5580"/>
              </w:tabs>
              <w:spacing w:line="312" w:lineRule="auto"/>
              <w:jc w:val="both"/>
              <w:rPr>
                <w:sz w:val="28"/>
              </w:rPr>
            </w:pPr>
            <w:r w:rsidRPr="00CB5FF6">
              <w:rPr>
                <w:sz w:val="28"/>
              </w:rPr>
              <w:t>диссертационного совета</w:t>
            </w:r>
          </w:p>
          <w:p w:rsidR="00D161FB" w:rsidRPr="00CB5FF6" w:rsidRDefault="00D161FB" w:rsidP="002E2E42">
            <w:pPr>
              <w:tabs>
                <w:tab w:val="left" w:pos="5580"/>
              </w:tabs>
              <w:spacing w:line="312" w:lineRule="auto"/>
              <w:jc w:val="both"/>
              <w:rPr>
                <w:sz w:val="28"/>
              </w:rPr>
            </w:pPr>
            <w:r w:rsidRPr="00CB5FF6">
              <w:rPr>
                <w:sz w:val="28"/>
              </w:rPr>
              <w:t>кандидат экономических наук</w:t>
            </w:r>
          </w:p>
        </w:tc>
        <w:tc>
          <w:tcPr>
            <w:tcW w:w="4996" w:type="dxa"/>
          </w:tcPr>
          <w:p w:rsidR="00D161FB" w:rsidRPr="00CB5FF6" w:rsidRDefault="00D161FB" w:rsidP="002E2E42">
            <w:pPr>
              <w:tabs>
                <w:tab w:val="left" w:pos="5580"/>
              </w:tabs>
              <w:spacing w:line="312" w:lineRule="auto"/>
              <w:jc w:val="both"/>
              <w:rPr>
                <w:sz w:val="28"/>
              </w:rPr>
            </w:pPr>
          </w:p>
          <w:p w:rsidR="00D161FB" w:rsidRPr="00CB5FF6" w:rsidRDefault="00D161FB" w:rsidP="002E2E42">
            <w:pPr>
              <w:tabs>
                <w:tab w:val="left" w:pos="5580"/>
              </w:tabs>
              <w:spacing w:line="312" w:lineRule="auto"/>
              <w:jc w:val="both"/>
              <w:rPr>
                <w:sz w:val="28"/>
              </w:rPr>
            </w:pPr>
          </w:p>
          <w:p w:rsidR="00D161FB" w:rsidRPr="00CB5FF6" w:rsidRDefault="00D161FB" w:rsidP="002E2E42">
            <w:pPr>
              <w:tabs>
                <w:tab w:val="left" w:pos="5580"/>
              </w:tabs>
              <w:spacing w:line="312" w:lineRule="auto"/>
              <w:jc w:val="right"/>
              <w:rPr>
                <w:sz w:val="28"/>
              </w:rPr>
            </w:pPr>
            <w:r w:rsidRPr="00CB5FF6">
              <w:rPr>
                <w:sz w:val="28"/>
              </w:rPr>
              <w:t>Е.В. Улитина</w:t>
            </w:r>
          </w:p>
        </w:tc>
      </w:tr>
    </w:tbl>
    <w:p w:rsidR="003A1357" w:rsidRPr="00CB5FF6" w:rsidRDefault="003A1357" w:rsidP="002E2E42">
      <w:pPr>
        <w:tabs>
          <w:tab w:val="left" w:pos="5580"/>
        </w:tabs>
        <w:spacing w:line="360" w:lineRule="auto"/>
        <w:jc w:val="both"/>
        <w:rPr>
          <w:sz w:val="28"/>
        </w:rPr>
      </w:pPr>
      <w:r w:rsidRPr="00CB5FF6">
        <w:rPr>
          <w:sz w:val="28"/>
        </w:rPr>
        <w:tab/>
      </w:r>
      <w:r w:rsidR="00D161FB" w:rsidRPr="00CB5FF6">
        <w:rPr>
          <w:sz w:val="28"/>
        </w:rPr>
        <w:t xml:space="preserve"> </w:t>
      </w:r>
    </w:p>
    <w:p w:rsidR="003F674F" w:rsidRPr="00CB5FF6" w:rsidRDefault="003F674F" w:rsidP="002E2E42">
      <w:pPr>
        <w:tabs>
          <w:tab w:val="left" w:pos="720"/>
          <w:tab w:val="left" w:pos="1440"/>
          <w:tab w:val="right" w:leader="dot" w:pos="9360"/>
        </w:tabs>
        <w:spacing w:line="360" w:lineRule="auto"/>
        <w:ind w:right="-6" w:firstLine="720"/>
        <w:jc w:val="both"/>
        <w:rPr>
          <w:b/>
          <w:sz w:val="28"/>
          <w:szCs w:val="28"/>
        </w:rPr>
      </w:pPr>
    </w:p>
    <w:p w:rsidR="00885490" w:rsidRPr="00CB5FF6" w:rsidRDefault="00885490" w:rsidP="002E2E42">
      <w:pPr>
        <w:spacing w:before="120"/>
        <w:ind w:firstLine="720"/>
        <w:jc w:val="both"/>
        <w:rPr>
          <w:b/>
          <w:sz w:val="28"/>
          <w:szCs w:val="28"/>
        </w:rPr>
      </w:pPr>
    </w:p>
    <w:p w:rsidR="00D26687" w:rsidRPr="00CB5FF6" w:rsidRDefault="006046E3" w:rsidP="00B715C9">
      <w:pPr>
        <w:pStyle w:val="1"/>
        <w:keepNext w:val="0"/>
        <w:pageBreakBefore/>
        <w:numPr>
          <w:ilvl w:val="0"/>
          <w:numId w:val="34"/>
        </w:numPr>
        <w:spacing w:before="120" w:after="0" w:line="312" w:lineRule="auto"/>
        <w:ind w:left="714" w:hanging="35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203110208"/>
      <w:bookmarkStart w:id="1" w:name="_Toc203110264"/>
      <w:bookmarkStart w:id="2" w:name="_Toc203110325"/>
      <w:r w:rsidRPr="00CB5FF6">
        <w:rPr>
          <w:rFonts w:ascii="Times New Roman" w:hAnsi="Times New Roman" w:cs="Times New Roman"/>
          <w:sz w:val="28"/>
          <w:szCs w:val="28"/>
        </w:rPr>
        <w:lastRenderedPageBreak/>
        <w:t>ОБЩАЯ</w:t>
      </w:r>
      <w:r w:rsidR="002C7C96" w:rsidRPr="00CB5FF6">
        <w:rPr>
          <w:rFonts w:ascii="Times New Roman" w:hAnsi="Times New Roman" w:cs="Times New Roman"/>
          <w:sz w:val="28"/>
          <w:szCs w:val="28"/>
        </w:rPr>
        <w:t xml:space="preserve"> </w:t>
      </w:r>
      <w:r w:rsidRPr="00CB5FF6">
        <w:rPr>
          <w:rFonts w:ascii="Times New Roman" w:hAnsi="Times New Roman" w:cs="Times New Roman"/>
          <w:sz w:val="28"/>
          <w:szCs w:val="28"/>
        </w:rPr>
        <w:t>ХАРАКТЕРИСТИКА</w:t>
      </w:r>
      <w:r w:rsidR="002C7C96" w:rsidRPr="00CB5FF6">
        <w:rPr>
          <w:rFonts w:ascii="Times New Roman" w:hAnsi="Times New Roman" w:cs="Times New Roman"/>
          <w:sz w:val="28"/>
          <w:szCs w:val="28"/>
        </w:rPr>
        <w:t xml:space="preserve"> </w:t>
      </w:r>
      <w:r w:rsidR="00DB6C01" w:rsidRPr="00CB5FF6">
        <w:rPr>
          <w:rFonts w:ascii="Times New Roman" w:hAnsi="Times New Roman" w:cs="Times New Roman"/>
          <w:sz w:val="28"/>
          <w:szCs w:val="28"/>
        </w:rPr>
        <w:t>ДИССЕРТАЦИИ</w:t>
      </w:r>
    </w:p>
    <w:p w:rsidR="00F603D0" w:rsidRPr="00CB5FF6" w:rsidRDefault="00773B41" w:rsidP="002E2E42">
      <w:pPr>
        <w:spacing w:line="312" w:lineRule="auto"/>
        <w:ind w:firstLine="567"/>
        <w:jc w:val="both"/>
        <w:rPr>
          <w:sz w:val="28"/>
          <w:szCs w:val="28"/>
        </w:rPr>
      </w:pPr>
      <w:r w:rsidRPr="00CB5FF6">
        <w:rPr>
          <w:b/>
          <w:sz w:val="28"/>
          <w:szCs w:val="28"/>
        </w:rPr>
        <w:t>Актуальность</w:t>
      </w:r>
      <w:r w:rsidR="002C7C96" w:rsidRPr="00CB5FF6">
        <w:rPr>
          <w:b/>
          <w:sz w:val="28"/>
          <w:szCs w:val="28"/>
        </w:rPr>
        <w:t xml:space="preserve"> </w:t>
      </w:r>
      <w:r w:rsidRPr="00CB5FF6">
        <w:rPr>
          <w:b/>
          <w:sz w:val="28"/>
          <w:szCs w:val="28"/>
        </w:rPr>
        <w:t>темы</w:t>
      </w:r>
      <w:r w:rsidR="003B14DB" w:rsidRPr="00CB5FF6">
        <w:rPr>
          <w:b/>
          <w:sz w:val="28"/>
          <w:szCs w:val="28"/>
        </w:rPr>
        <w:t xml:space="preserve"> исследования. </w:t>
      </w:r>
      <w:r w:rsidR="00F603D0" w:rsidRPr="00CB5FF6">
        <w:rPr>
          <w:sz w:val="28"/>
          <w:szCs w:val="28"/>
        </w:rPr>
        <w:t>В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последние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годы</w:t>
      </w:r>
      <w:r w:rsidR="002C7C96" w:rsidRPr="00CB5FF6">
        <w:rPr>
          <w:sz w:val="28"/>
          <w:szCs w:val="28"/>
        </w:rPr>
        <w:t xml:space="preserve"> </w:t>
      </w:r>
      <w:r w:rsidR="00DB6C01" w:rsidRPr="00CB5FF6">
        <w:rPr>
          <w:sz w:val="28"/>
          <w:szCs w:val="28"/>
        </w:rPr>
        <w:t xml:space="preserve">в РФ </w:t>
      </w:r>
      <w:r w:rsidR="00087B47" w:rsidRPr="00CB5FF6">
        <w:rPr>
          <w:sz w:val="28"/>
          <w:szCs w:val="28"/>
        </w:rPr>
        <w:t>управление</w:t>
      </w:r>
      <w:r w:rsidR="002C7C96" w:rsidRPr="00CB5FF6">
        <w:rPr>
          <w:sz w:val="28"/>
          <w:szCs w:val="28"/>
        </w:rPr>
        <w:t xml:space="preserve"> </w:t>
      </w:r>
      <w:r w:rsidR="00DB6C01" w:rsidRPr="00CB5FF6">
        <w:rPr>
          <w:sz w:val="28"/>
          <w:szCs w:val="28"/>
        </w:rPr>
        <w:t>субъектами хозяйствования</w:t>
      </w:r>
      <w:r w:rsidR="002C7C96" w:rsidRPr="00CB5FF6">
        <w:rPr>
          <w:sz w:val="28"/>
          <w:szCs w:val="28"/>
        </w:rPr>
        <w:t xml:space="preserve"> </w:t>
      </w:r>
      <w:r w:rsidR="00087B47" w:rsidRPr="00CB5FF6">
        <w:rPr>
          <w:sz w:val="28"/>
          <w:szCs w:val="28"/>
        </w:rPr>
        <w:t xml:space="preserve">ориентировано </w:t>
      </w:r>
      <w:r w:rsidR="00F603D0" w:rsidRPr="00CB5FF6">
        <w:rPr>
          <w:sz w:val="28"/>
          <w:szCs w:val="28"/>
        </w:rPr>
        <w:t>на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рост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стоимости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бизнеса.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Об</w:t>
      </w:r>
      <w:r w:rsidR="00F603D0" w:rsidRPr="00CB5FF6">
        <w:rPr>
          <w:sz w:val="28"/>
          <w:szCs w:val="28"/>
        </w:rPr>
        <w:t>ъ</w:t>
      </w:r>
      <w:r w:rsidR="00F603D0" w:rsidRPr="00CB5FF6">
        <w:rPr>
          <w:sz w:val="28"/>
          <w:szCs w:val="28"/>
        </w:rPr>
        <w:t>ектом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управления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выступают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денежные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потоки,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создаваемые</w:t>
      </w:r>
      <w:r w:rsidR="002C7C96" w:rsidRPr="00CB5FF6">
        <w:rPr>
          <w:sz w:val="28"/>
          <w:szCs w:val="28"/>
        </w:rPr>
        <w:t xml:space="preserve"> </w:t>
      </w:r>
      <w:r w:rsidR="00DB6C01" w:rsidRPr="00CB5FF6">
        <w:rPr>
          <w:sz w:val="28"/>
          <w:szCs w:val="28"/>
        </w:rPr>
        <w:t xml:space="preserve">их </w:t>
      </w:r>
      <w:r w:rsidR="00F603D0" w:rsidRPr="00CB5FF6">
        <w:rPr>
          <w:sz w:val="28"/>
          <w:szCs w:val="28"/>
        </w:rPr>
        <w:t>активами</w:t>
      </w:r>
      <w:r w:rsidR="00087B47" w:rsidRPr="00CB5FF6">
        <w:rPr>
          <w:sz w:val="28"/>
          <w:szCs w:val="28"/>
        </w:rPr>
        <w:t>;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при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этом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все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большее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значение</w:t>
      </w:r>
      <w:r w:rsidR="002C7C96" w:rsidRPr="00CB5FF6">
        <w:rPr>
          <w:sz w:val="28"/>
          <w:szCs w:val="28"/>
        </w:rPr>
        <w:t xml:space="preserve"> </w:t>
      </w:r>
      <w:r w:rsidR="00DB6C01" w:rsidRPr="00CB5FF6">
        <w:rPr>
          <w:sz w:val="28"/>
          <w:szCs w:val="28"/>
        </w:rPr>
        <w:t xml:space="preserve">начинают </w:t>
      </w:r>
      <w:r w:rsidR="00F603D0" w:rsidRPr="00CB5FF6">
        <w:rPr>
          <w:sz w:val="28"/>
          <w:szCs w:val="28"/>
        </w:rPr>
        <w:t>приобрета</w:t>
      </w:r>
      <w:r w:rsidR="00DB6C01" w:rsidRPr="00CB5FF6">
        <w:rPr>
          <w:sz w:val="28"/>
          <w:szCs w:val="28"/>
        </w:rPr>
        <w:t xml:space="preserve">ть </w:t>
      </w:r>
      <w:r w:rsidR="00F603D0" w:rsidRPr="00CB5FF6">
        <w:rPr>
          <w:sz w:val="28"/>
          <w:szCs w:val="28"/>
        </w:rPr>
        <w:t>нематериальные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акт</w:t>
      </w:r>
      <w:r w:rsidR="00F603D0" w:rsidRPr="00CB5FF6">
        <w:rPr>
          <w:sz w:val="28"/>
          <w:szCs w:val="28"/>
        </w:rPr>
        <w:t>и</w:t>
      </w:r>
      <w:r w:rsidR="00F603D0" w:rsidRPr="00CB5FF6">
        <w:rPr>
          <w:sz w:val="28"/>
          <w:szCs w:val="28"/>
        </w:rPr>
        <w:t>вы.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В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связи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с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этим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у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менеджеров</w:t>
      </w:r>
      <w:r w:rsidR="002C7C96" w:rsidRPr="00CB5FF6">
        <w:rPr>
          <w:sz w:val="28"/>
          <w:szCs w:val="28"/>
        </w:rPr>
        <w:t xml:space="preserve"> </w:t>
      </w:r>
      <w:r w:rsidR="00087B47" w:rsidRPr="00CB5FF6">
        <w:rPr>
          <w:sz w:val="28"/>
          <w:szCs w:val="28"/>
        </w:rPr>
        <w:t xml:space="preserve">возникла </w:t>
      </w:r>
      <w:r w:rsidR="00A36F5A" w:rsidRPr="00CB5FF6">
        <w:rPr>
          <w:sz w:val="28"/>
          <w:szCs w:val="28"/>
        </w:rPr>
        <w:t>потребность</w:t>
      </w:r>
      <w:r w:rsidR="00087B47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формирова</w:t>
      </w:r>
      <w:r w:rsidR="00DB6C01" w:rsidRPr="00CB5FF6">
        <w:rPr>
          <w:sz w:val="28"/>
          <w:szCs w:val="28"/>
        </w:rPr>
        <w:t xml:space="preserve">ния </w:t>
      </w:r>
      <w:r w:rsidR="00F603D0" w:rsidRPr="00CB5FF6">
        <w:rPr>
          <w:sz w:val="28"/>
          <w:szCs w:val="28"/>
        </w:rPr>
        <w:t>и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э</w:t>
      </w:r>
      <w:r w:rsidR="00F603D0" w:rsidRPr="00CB5FF6">
        <w:rPr>
          <w:sz w:val="28"/>
          <w:szCs w:val="28"/>
        </w:rPr>
        <w:t>ф</w:t>
      </w:r>
      <w:r w:rsidR="00F603D0" w:rsidRPr="00CB5FF6">
        <w:rPr>
          <w:sz w:val="28"/>
          <w:szCs w:val="28"/>
        </w:rPr>
        <w:t>фектив</w:t>
      </w:r>
      <w:r w:rsidR="00DB6C01" w:rsidRPr="00CB5FF6">
        <w:rPr>
          <w:sz w:val="28"/>
          <w:szCs w:val="28"/>
        </w:rPr>
        <w:t xml:space="preserve">ного </w:t>
      </w:r>
      <w:r w:rsidR="00F603D0" w:rsidRPr="00CB5FF6">
        <w:rPr>
          <w:sz w:val="28"/>
          <w:szCs w:val="28"/>
        </w:rPr>
        <w:t>управле</w:t>
      </w:r>
      <w:r w:rsidR="00DB6C01" w:rsidRPr="00CB5FF6">
        <w:rPr>
          <w:sz w:val="28"/>
          <w:szCs w:val="28"/>
        </w:rPr>
        <w:t>ния последними</w:t>
      </w:r>
      <w:r w:rsidR="00F603D0" w:rsidRPr="00CB5FF6">
        <w:rPr>
          <w:sz w:val="28"/>
          <w:szCs w:val="28"/>
        </w:rPr>
        <w:t>.</w:t>
      </w:r>
      <w:r w:rsidR="002C7C96" w:rsidRPr="00CB5FF6">
        <w:rPr>
          <w:sz w:val="28"/>
          <w:szCs w:val="28"/>
        </w:rPr>
        <w:t xml:space="preserve"> </w:t>
      </w:r>
    </w:p>
    <w:p w:rsidR="00F603D0" w:rsidRPr="00CB5FF6" w:rsidRDefault="00F603D0" w:rsidP="0002049E">
      <w:pPr>
        <w:spacing w:line="312" w:lineRule="auto"/>
        <w:ind w:firstLine="567"/>
        <w:jc w:val="both"/>
        <w:rPr>
          <w:sz w:val="28"/>
          <w:szCs w:val="28"/>
        </w:rPr>
      </w:pPr>
      <w:r w:rsidRPr="00CB5FF6">
        <w:rPr>
          <w:sz w:val="28"/>
          <w:szCs w:val="28"/>
        </w:rPr>
        <w:t>Во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многих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отраслях</w:t>
      </w:r>
      <w:r w:rsidR="002C7C96" w:rsidRPr="00CB5FF6">
        <w:rPr>
          <w:sz w:val="28"/>
          <w:szCs w:val="28"/>
        </w:rPr>
        <w:t xml:space="preserve"> </w:t>
      </w:r>
      <w:r w:rsidR="00BB0740" w:rsidRPr="00CB5FF6">
        <w:rPr>
          <w:sz w:val="28"/>
          <w:szCs w:val="28"/>
        </w:rPr>
        <w:t>экономик</w:t>
      </w:r>
      <w:r w:rsidR="00697365" w:rsidRPr="00CB5FF6">
        <w:rPr>
          <w:sz w:val="28"/>
          <w:szCs w:val="28"/>
        </w:rPr>
        <w:t xml:space="preserve">и </w:t>
      </w:r>
      <w:r w:rsidR="00BB0740" w:rsidRPr="00CB5FF6">
        <w:rPr>
          <w:sz w:val="28"/>
          <w:szCs w:val="28"/>
        </w:rPr>
        <w:t>значительную часть</w:t>
      </w:r>
      <w:r w:rsidR="00697365" w:rsidRPr="00CB5FF6">
        <w:rPr>
          <w:sz w:val="28"/>
          <w:szCs w:val="28"/>
        </w:rPr>
        <w:t xml:space="preserve"> нематериальных а</w:t>
      </w:r>
      <w:r w:rsidR="00697365" w:rsidRPr="00CB5FF6">
        <w:rPr>
          <w:sz w:val="28"/>
          <w:szCs w:val="28"/>
        </w:rPr>
        <w:t>к</w:t>
      </w:r>
      <w:r w:rsidR="00697365" w:rsidRPr="00CB5FF6">
        <w:rPr>
          <w:sz w:val="28"/>
          <w:szCs w:val="28"/>
        </w:rPr>
        <w:t>тивов</w:t>
      </w:r>
      <w:r w:rsidR="005C0A02" w:rsidRPr="00CB5FF6">
        <w:rPr>
          <w:sz w:val="28"/>
          <w:szCs w:val="28"/>
        </w:rPr>
        <w:t xml:space="preserve"> хозяйствующих субъектов</w:t>
      </w:r>
      <w:r w:rsidR="00BB0740" w:rsidRPr="00CB5FF6">
        <w:rPr>
          <w:sz w:val="28"/>
          <w:szCs w:val="28"/>
        </w:rPr>
        <w:t xml:space="preserve"> формируют </w:t>
      </w:r>
      <w:r w:rsidRPr="00CB5FF6">
        <w:rPr>
          <w:sz w:val="28"/>
          <w:szCs w:val="28"/>
        </w:rPr>
        <w:t>бренд</w:t>
      </w:r>
      <w:r w:rsidR="000506BA" w:rsidRPr="00CB5FF6">
        <w:rPr>
          <w:sz w:val="28"/>
          <w:szCs w:val="28"/>
        </w:rPr>
        <w:t>ы и товарные знаки</w:t>
      </w:r>
      <w:r w:rsidR="00090B2C" w:rsidRPr="00CB5FF6">
        <w:rPr>
          <w:rStyle w:val="ad"/>
          <w:sz w:val="28"/>
          <w:szCs w:val="28"/>
        </w:rPr>
        <w:footnoteReference w:id="2"/>
      </w:r>
      <w:r w:rsidR="00090B2C" w:rsidRPr="00CB5FF6">
        <w:rPr>
          <w:sz w:val="28"/>
          <w:szCs w:val="28"/>
        </w:rPr>
        <w:t>.</w:t>
      </w:r>
    </w:p>
    <w:p w:rsidR="001857CB" w:rsidRPr="00CB5FF6" w:rsidRDefault="00F603D0" w:rsidP="002E2E42">
      <w:pPr>
        <w:spacing w:line="312" w:lineRule="auto"/>
        <w:ind w:firstLine="567"/>
        <w:jc w:val="both"/>
        <w:rPr>
          <w:sz w:val="28"/>
          <w:szCs w:val="28"/>
        </w:rPr>
      </w:pPr>
      <w:r w:rsidRPr="00CB5FF6">
        <w:rPr>
          <w:sz w:val="28"/>
          <w:szCs w:val="28"/>
        </w:rPr>
        <w:t>В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настоящее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время</w:t>
      </w:r>
      <w:r w:rsidR="002C7C96" w:rsidRPr="00CB5FF6">
        <w:rPr>
          <w:sz w:val="28"/>
          <w:szCs w:val="28"/>
        </w:rPr>
        <w:t xml:space="preserve"> </w:t>
      </w:r>
      <w:r w:rsidR="004B585C" w:rsidRPr="00CB5FF6">
        <w:rPr>
          <w:sz w:val="28"/>
          <w:szCs w:val="28"/>
        </w:rPr>
        <w:t xml:space="preserve">профессиональный футбол </w:t>
      </w:r>
      <w:r w:rsidRPr="00CB5FF6">
        <w:rPr>
          <w:sz w:val="28"/>
          <w:szCs w:val="28"/>
        </w:rPr>
        <w:t>является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частью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социал</w:t>
      </w:r>
      <w:r w:rsidRPr="00CB5FF6">
        <w:rPr>
          <w:sz w:val="28"/>
          <w:szCs w:val="28"/>
        </w:rPr>
        <w:t>ь</w:t>
      </w:r>
      <w:r w:rsidRPr="00CB5FF6">
        <w:rPr>
          <w:sz w:val="28"/>
          <w:szCs w:val="28"/>
        </w:rPr>
        <w:t>ной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сферы,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области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оказания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услуг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и</w:t>
      </w:r>
      <w:r w:rsidR="004B585C" w:rsidRPr="00CB5FF6">
        <w:rPr>
          <w:sz w:val="28"/>
          <w:szCs w:val="28"/>
        </w:rPr>
        <w:t xml:space="preserve"> является объектом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предпринимательс</w:t>
      </w:r>
      <w:r w:rsidRPr="00CB5FF6">
        <w:rPr>
          <w:sz w:val="28"/>
          <w:szCs w:val="28"/>
        </w:rPr>
        <w:t>т</w:t>
      </w:r>
      <w:r w:rsidRPr="00CB5FF6">
        <w:rPr>
          <w:sz w:val="28"/>
          <w:szCs w:val="28"/>
        </w:rPr>
        <w:t>ва.</w:t>
      </w:r>
      <w:r w:rsidR="0002049E" w:rsidRPr="00CB5FF6">
        <w:rPr>
          <w:sz w:val="28"/>
          <w:szCs w:val="28"/>
        </w:rPr>
        <w:t xml:space="preserve"> </w:t>
      </w:r>
      <w:r w:rsidR="002C4828" w:rsidRPr="00CB5FF6">
        <w:rPr>
          <w:sz w:val="28"/>
          <w:szCs w:val="28"/>
        </w:rPr>
        <w:t>С</w:t>
      </w:r>
      <w:r w:rsidR="0002049E" w:rsidRPr="00CB5FF6">
        <w:rPr>
          <w:sz w:val="28"/>
          <w:szCs w:val="28"/>
        </w:rPr>
        <w:t>огласно отчету международной аудиторской и консалтинговой комп</w:t>
      </w:r>
      <w:r w:rsidR="0002049E" w:rsidRPr="00CB5FF6">
        <w:rPr>
          <w:sz w:val="28"/>
          <w:szCs w:val="28"/>
        </w:rPr>
        <w:t>а</w:t>
      </w:r>
      <w:r w:rsidR="0002049E" w:rsidRPr="00CB5FF6">
        <w:rPr>
          <w:sz w:val="28"/>
          <w:szCs w:val="28"/>
        </w:rPr>
        <w:t xml:space="preserve">нии Deloitte «Deloitte’s Football Money League» за </w:t>
      </w:r>
      <w:smartTag w:uri="urn:schemas-microsoft-com:office:smarttags" w:element="metricconverter">
        <w:smartTagPr>
          <w:attr w:name="ProductID" w:val="2011 г"/>
        </w:smartTagPr>
        <w:r w:rsidR="0002049E" w:rsidRPr="00CB5FF6">
          <w:rPr>
            <w:sz w:val="28"/>
            <w:szCs w:val="28"/>
          </w:rPr>
          <w:t>2011 г</w:t>
        </w:r>
      </w:smartTag>
      <w:r w:rsidR="0002049E" w:rsidRPr="00CB5FF6">
        <w:rPr>
          <w:sz w:val="28"/>
          <w:szCs w:val="28"/>
        </w:rPr>
        <w:t xml:space="preserve">. лучшие двадцать европейских футбольных клубов в сезоне 2009-2010 гг. заработали общий доход в 4,3 млрд. евро. </w:t>
      </w:r>
      <w:r w:rsidR="002C4828" w:rsidRPr="00CB5FF6">
        <w:rPr>
          <w:sz w:val="28"/>
          <w:szCs w:val="28"/>
        </w:rPr>
        <w:t>Поэтому в</w:t>
      </w:r>
      <w:r w:rsidR="008A3978" w:rsidRPr="00CB5FF6">
        <w:rPr>
          <w:sz w:val="28"/>
          <w:szCs w:val="28"/>
        </w:rPr>
        <w:t>опросы</w:t>
      </w:r>
      <w:r w:rsidR="002C7C96" w:rsidRPr="00CB5FF6">
        <w:rPr>
          <w:sz w:val="28"/>
          <w:szCs w:val="28"/>
        </w:rPr>
        <w:t xml:space="preserve"> </w:t>
      </w:r>
      <w:r w:rsidR="007E3E1E" w:rsidRPr="00CB5FF6">
        <w:rPr>
          <w:sz w:val="28"/>
          <w:szCs w:val="28"/>
        </w:rPr>
        <w:t xml:space="preserve">увеличения </w:t>
      </w:r>
      <w:r w:rsidR="008A3978" w:rsidRPr="00CB5FF6">
        <w:rPr>
          <w:sz w:val="28"/>
          <w:szCs w:val="28"/>
        </w:rPr>
        <w:t>стоимости</w:t>
      </w:r>
      <w:r w:rsidR="002C7C96" w:rsidRPr="00CB5FF6">
        <w:rPr>
          <w:sz w:val="28"/>
          <w:szCs w:val="28"/>
        </w:rPr>
        <w:t xml:space="preserve"> </w:t>
      </w:r>
      <w:r w:rsidR="008A3978" w:rsidRPr="00CB5FF6">
        <w:rPr>
          <w:sz w:val="28"/>
          <w:szCs w:val="28"/>
        </w:rPr>
        <w:t>и</w:t>
      </w:r>
      <w:r w:rsidR="002C7C96" w:rsidRPr="00CB5FF6">
        <w:rPr>
          <w:sz w:val="28"/>
          <w:szCs w:val="28"/>
        </w:rPr>
        <w:t xml:space="preserve"> </w:t>
      </w:r>
      <w:r w:rsidR="008A3978" w:rsidRPr="00CB5FF6">
        <w:rPr>
          <w:sz w:val="28"/>
          <w:szCs w:val="28"/>
        </w:rPr>
        <w:t>соверше</w:t>
      </w:r>
      <w:r w:rsidR="008A3978" w:rsidRPr="00CB5FF6">
        <w:rPr>
          <w:sz w:val="28"/>
          <w:szCs w:val="28"/>
        </w:rPr>
        <w:t>н</w:t>
      </w:r>
      <w:r w:rsidR="008A3978" w:rsidRPr="00CB5FF6">
        <w:rPr>
          <w:sz w:val="28"/>
          <w:szCs w:val="28"/>
        </w:rPr>
        <w:t>ство</w:t>
      </w:r>
      <w:r w:rsidR="007E3E1E" w:rsidRPr="00CB5FF6">
        <w:rPr>
          <w:sz w:val="28"/>
          <w:szCs w:val="28"/>
        </w:rPr>
        <w:t xml:space="preserve">вания </w:t>
      </w:r>
      <w:r w:rsidR="008A3978" w:rsidRPr="00CB5FF6">
        <w:rPr>
          <w:sz w:val="28"/>
          <w:szCs w:val="28"/>
        </w:rPr>
        <w:t>управления</w:t>
      </w:r>
      <w:r w:rsidR="002C7C96" w:rsidRPr="00CB5FF6">
        <w:rPr>
          <w:sz w:val="28"/>
          <w:szCs w:val="28"/>
        </w:rPr>
        <w:t xml:space="preserve"> </w:t>
      </w:r>
      <w:r w:rsidR="008A3978" w:rsidRPr="00CB5FF6">
        <w:rPr>
          <w:sz w:val="28"/>
          <w:szCs w:val="28"/>
        </w:rPr>
        <w:t>нематериальными</w:t>
      </w:r>
      <w:r w:rsidR="002C7C96" w:rsidRPr="00CB5FF6">
        <w:rPr>
          <w:sz w:val="28"/>
          <w:szCs w:val="28"/>
        </w:rPr>
        <w:t xml:space="preserve"> </w:t>
      </w:r>
      <w:r w:rsidR="008A3978" w:rsidRPr="00CB5FF6">
        <w:rPr>
          <w:sz w:val="28"/>
          <w:szCs w:val="28"/>
        </w:rPr>
        <w:t>активами</w:t>
      </w:r>
      <w:r w:rsidR="002C7C96" w:rsidRPr="00CB5FF6">
        <w:rPr>
          <w:sz w:val="28"/>
          <w:szCs w:val="28"/>
        </w:rPr>
        <w:t xml:space="preserve"> </w:t>
      </w:r>
      <w:r w:rsidR="008A3978" w:rsidRPr="00CB5FF6">
        <w:rPr>
          <w:sz w:val="28"/>
          <w:szCs w:val="28"/>
        </w:rPr>
        <w:t>профессиональных</w:t>
      </w:r>
      <w:r w:rsidR="002C7C96" w:rsidRPr="00CB5FF6">
        <w:rPr>
          <w:sz w:val="28"/>
          <w:szCs w:val="28"/>
        </w:rPr>
        <w:t xml:space="preserve"> </w:t>
      </w:r>
      <w:r w:rsidR="008A3978" w:rsidRPr="00CB5FF6">
        <w:rPr>
          <w:sz w:val="28"/>
          <w:szCs w:val="28"/>
        </w:rPr>
        <w:t>фу</w:t>
      </w:r>
      <w:r w:rsidR="008A3978" w:rsidRPr="00CB5FF6">
        <w:rPr>
          <w:sz w:val="28"/>
          <w:szCs w:val="28"/>
        </w:rPr>
        <w:t>т</w:t>
      </w:r>
      <w:r w:rsidR="008A3978" w:rsidRPr="00CB5FF6">
        <w:rPr>
          <w:sz w:val="28"/>
          <w:szCs w:val="28"/>
        </w:rPr>
        <w:t>больных</w:t>
      </w:r>
      <w:r w:rsidR="002C7C96" w:rsidRPr="00CB5FF6">
        <w:rPr>
          <w:sz w:val="28"/>
          <w:szCs w:val="28"/>
        </w:rPr>
        <w:t xml:space="preserve"> </w:t>
      </w:r>
      <w:r w:rsidR="008A3978" w:rsidRPr="00CB5FF6">
        <w:rPr>
          <w:sz w:val="28"/>
          <w:szCs w:val="28"/>
        </w:rPr>
        <w:t>клубов</w:t>
      </w:r>
      <w:r w:rsidR="002C7C96" w:rsidRPr="00CB5FF6">
        <w:rPr>
          <w:sz w:val="28"/>
          <w:szCs w:val="28"/>
        </w:rPr>
        <w:t xml:space="preserve"> </w:t>
      </w:r>
      <w:r w:rsidR="008A3978" w:rsidRPr="00CB5FF6">
        <w:rPr>
          <w:sz w:val="28"/>
          <w:szCs w:val="28"/>
        </w:rPr>
        <w:t>(далее</w:t>
      </w:r>
      <w:r w:rsidR="002C7C96" w:rsidRPr="00CB5FF6">
        <w:rPr>
          <w:sz w:val="28"/>
          <w:szCs w:val="28"/>
        </w:rPr>
        <w:t xml:space="preserve"> </w:t>
      </w:r>
      <w:r w:rsidR="008A3978" w:rsidRPr="00CB5FF6">
        <w:rPr>
          <w:sz w:val="28"/>
          <w:szCs w:val="28"/>
        </w:rPr>
        <w:t>—</w:t>
      </w:r>
      <w:r w:rsidR="002C7C96" w:rsidRPr="00CB5FF6">
        <w:rPr>
          <w:sz w:val="28"/>
          <w:szCs w:val="28"/>
        </w:rPr>
        <w:t xml:space="preserve"> </w:t>
      </w:r>
      <w:r w:rsidR="008A3978" w:rsidRPr="00CB5FF6">
        <w:rPr>
          <w:sz w:val="28"/>
          <w:szCs w:val="28"/>
        </w:rPr>
        <w:t>ПФК),</w:t>
      </w:r>
      <w:r w:rsidR="002C7C96" w:rsidRPr="00CB5FF6">
        <w:rPr>
          <w:sz w:val="28"/>
          <w:szCs w:val="28"/>
        </w:rPr>
        <w:t xml:space="preserve"> </w:t>
      </w:r>
      <w:r w:rsidR="008A3978" w:rsidRPr="00CB5FF6">
        <w:rPr>
          <w:sz w:val="28"/>
          <w:szCs w:val="28"/>
        </w:rPr>
        <w:t>не</w:t>
      </w:r>
      <w:r w:rsidR="002C7C96" w:rsidRPr="00CB5FF6">
        <w:rPr>
          <w:sz w:val="28"/>
          <w:szCs w:val="28"/>
        </w:rPr>
        <w:t xml:space="preserve"> </w:t>
      </w:r>
      <w:r w:rsidR="008A3978" w:rsidRPr="00CB5FF6">
        <w:rPr>
          <w:sz w:val="28"/>
          <w:szCs w:val="28"/>
        </w:rPr>
        <w:t>менее</w:t>
      </w:r>
      <w:r w:rsidR="002C7C96" w:rsidRPr="00CB5FF6">
        <w:rPr>
          <w:sz w:val="28"/>
          <w:szCs w:val="28"/>
        </w:rPr>
        <w:t xml:space="preserve"> </w:t>
      </w:r>
      <w:r w:rsidR="008A3978" w:rsidRPr="00CB5FF6">
        <w:rPr>
          <w:sz w:val="28"/>
          <w:szCs w:val="28"/>
        </w:rPr>
        <w:t>актуальны,</w:t>
      </w:r>
      <w:r w:rsidR="002C7C96" w:rsidRPr="00CB5FF6">
        <w:rPr>
          <w:sz w:val="28"/>
          <w:szCs w:val="28"/>
        </w:rPr>
        <w:t xml:space="preserve"> </w:t>
      </w:r>
      <w:r w:rsidR="008A3978" w:rsidRPr="00CB5FF6">
        <w:rPr>
          <w:sz w:val="28"/>
          <w:szCs w:val="28"/>
        </w:rPr>
        <w:t>чем</w:t>
      </w:r>
      <w:r w:rsidR="002C7C96" w:rsidRPr="00CB5FF6">
        <w:rPr>
          <w:sz w:val="28"/>
          <w:szCs w:val="28"/>
        </w:rPr>
        <w:t xml:space="preserve"> </w:t>
      </w:r>
      <w:r w:rsidR="008A3978" w:rsidRPr="00CB5FF6">
        <w:rPr>
          <w:sz w:val="28"/>
          <w:szCs w:val="28"/>
        </w:rPr>
        <w:t>для</w:t>
      </w:r>
      <w:r w:rsidR="002C7C96" w:rsidRPr="00CB5FF6">
        <w:rPr>
          <w:sz w:val="28"/>
          <w:szCs w:val="28"/>
        </w:rPr>
        <w:t xml:space="preserve"> </w:t>
      </w:r>
      <w:r w:rsidR="004B585C" w:rsidRPr="00CB5FF6">
        <w:rPr>
          <w:sz w:val="28"/>
          <w:szCs w:val="28"/>
        </w:rPr>
        <w:t>остальных субъектов бизнеса.</w:t>
      </w:r>
      <w:r w:rsidR="002C7C96" w:rsidRPr="00CB5FF6">
        <w:rPr>
          <w:sz w:val="28"/>
          <w:szCs w:val="28"/>
        </w:rPr>
        <w:t xml:space="preserve"> </w:t>
      </w:r>
      <w:r w:rsidR="004B585C" w:rsidRPr="00CB5FF6">
        <w:rPr>
          <w:sz w:val="28"/>
          <w:szCs w:val="28"/>
        </w:rPr>
        <w:t>П</w:t>
      </w:r>
      <w:r w:rsidR="008A3978" w:rsidRPr="00CB5FF6">
        <w:rPr>
          <w:sz w:val="28"/>
          <w:szCs w:val="28"/>
        </w:rPr>
        <w:t>ри</w:t>
      </w:r>
      <w:r w:rsidR="002C7C96" w:rsidRPr="00CB5FF6">
        <w:rPr>
          <w:sz w:val="28"/>
          <w:szCs w:val="28"/>
        </w:rPr>
        <w:t xml:space="preserve"> </w:t>
      </w:r>
      <w:r w:rsidR="008A3978" w:rsidRPr="00CB5FF6">
        <w:rPr>
          <w:sz w:val="28"/>
          <w:szCs w:val="28"/>
        </w:rPr>
        <w:t>оценке</w:t>
      </w:r>
      <w:r w:rsidR="002C7C96" w:rsidRPr="00CB5FF6">
        <w:rPr>
          <w:sz w:val="28"/>
          <w:szCs w:val="28"/>
        </w:rPr>
        <w:t xml:space="preserve"> </w:t>
      </w:r>
      <w:r w:rsidR="008A3978" w:rsidRPr="00CB5FF6">
        <w:rPr>
          <w:sz w:val="28"/>
          <w:szCs w:val="28"/>
        </w:rPr>
        <w:t>эффективности</w:t>
      </w:r>
      <w:r w:rsidR="002C7C96" w:rsidRPr="00CB5FF6">
        <w:rPr>
          <w:sz w:val="28"/>
          <w:szCs w:val="28"/>
        </w:rPr>
        <w:t xml:space="preserve"> </w:t>
      </w:r>
      <w:r w:rsidR="008A3978" w:rsidRPr="00CB5FF6">
        <w:rPr>
          <w:sz w:val="28"/>
          <w:szCs w:val="28"/>
        </w:rPr>
        <w:t>управления</w:t>
      </w:r>
      <w:r w:rsidR="002C7C96" w:rsidRPr="00CB5FF6">
        <w:rPr>
          <w:sz w:val="28"/>
          <w:szCs w:val="28"/>
        </w:rPr>
        <w:t xml:space="preserve"> </w:t>
      </w:r>
      <w:r w:rsidR="001C580C" w:rsidRPr="00CB5FF6">
        <w:rPr>
          <w:sz w:val="28"/>
          <w:szCs w:val="28"/>
        </w:rPr>
        <w:t xml:space="preserve">их </w:t>
      </w:r>
      <w:r w:rsidR="008A3978" w:rsidRPr="00CB5FF6">
        <w:rPr>
          <w:sz w:val="28"/>
          <w:szCs w:val="28"/>
        </w:rPr>
        <w:t>деятельностью</w:t>
      </w:r>
      <w:r w:rsidR="002C7C96" w:rsidRPr="00CB5FF6">
        <w:rPr>
          <w:sz w:val="28"/>
          <w:szCs w:val="28"/>
        </w:rPr>
        <w:t xml:space="preserve"> </w:t>
      </w:r>
      <w:r w:rsidR="008A3978" w:rsidRPr="00CB5FF6">
        <w:rPr>
          <w:sz w:val="28"/>
          <w:szCs w:val="28"/>
        </w:rPr>
        <w:t>наряду</w:t>
      </w:r>
      <w:r w:rsidR="002C7C96" w:rsidRPr="00CB5FF6">
        <w:rPr>
          <w:sz w:val="28"/>
          <w:szCs w:val="28"/>
        </w:rPr>
        <w:t xml:space="preserve"> </w:t>
      </w:r>
      <w:r w:rsidR="008A3978" w:rsidRPr="00CB5FF6">
        <w:rPr>
          <w:sz w:val="28"/>
          <w:szCs w:val="28"/>
        </w:rPr>
        <w:t>с</w:t>
      </w:r>
      <w:r w:rsidR="002C7C96" w:rsidRPr="00CB5FF6">
        <w:rPr>
          <w:sz w:val="28"/>
          <w:szCs w:val="28"/>
        </w:rPr>
        <w:t xml:space="preserve"> </w:t>
      </w:r>
      <w:r w:rsidR="008A3978" w:rsidRPr="00CB5FF6">
        <w:rPr>
          <w:sz w:val="28"/>
          <w:szCs w:val="28"/>
        </w:rPr>
        <w:t>финансовыми,</w:t>
      </w:r>
      <w:r w:rsidR="002C7C96" w:rsidRPr="00CB5FF6">
        <w:rPr>
          <w:sz w:val="28"/>
          <w:szCs w:val="28"/>
        </w:rPr>
        <w:t xml:space="preserve"> </w:t>
      </w:r>
      <w:r w:rsidR="008A3978" w:rsidRPr="00CB5FF6">
        <w:rPr>
          <w:sz w:val="28"/>
          <w:szCs w:val="28"/>
        </w:rPr>
        <w:t>спортивными</w:t>
      </w:r>
      <w:r w:rsidR="002C7C96" w:rsidRPr="00CB5FF6">
        <w:rPr>
          <w:sz w:val="28"/>
          <w:szCs w:val="28"/>
        </w:rPr>
        <w:t xml:space="preserve"> </w:t>
      </w:r>
      <w:r w:rsidR="008A3978" w:rsidRPr="00CB5FF6">
        <w:rPr>
          <w:sz w:val="28"/>
          <w:szCs w:val="28"/>
        </w:rPr>
        <w:t>и</w:t>
      </w:r>
      <w:r w:rsidR="002C7C96" w:rsidRPr="00CB5FF6">
        <w:rPr>
          <w:sz w:val="28"/>
          <w:szCs w:val="28"/>
        </w:rPr>
        <w:t xml:space="preserve"> </w:t>
      </w:r>
      <w:r w:rsidR="008A3978" w:rsidRPr="00CB5FF6">
        <w:rPr>
          <w:sz w:val="28"/>
          <w:szCs w:val="28"/>
        </w:rPr>
        <w:t>другими</w:t>
      </w:r>
      <w:r w:rsidR="002C7C96" w:rsidRPr="00CB5FF6">
        <w:rPr>
          <w:sz w:val="28"/>
          <w:szCs w:val="28"/>
        </w:rPr>
        <w:t xml:space="preserve"> </w:t>
      </w:r>
      <w:r w:rsidR="008A3978" w:rsidRPr="00CB5FF6">
        <w:rPr>
          <w:sz w:val="28"/>
          <w:szCs w:val="28"/>
        </w:rPr>
        <w:t>показателями</w:t>
      </w:r>
      <w:r w:rsidR="007E3E1E" w:rsidRPr="00CB5FF6">
        <w:rPr>
          <w:sz w:val="28"/>
          <w:szCs w:val="28"/>
        </w:rPr>
        <w:t>,</w:t>
      </w:r>
      <w:r w:rsidR="002C7C96" w:rsidRPr="00CB5FF6">
        <w:rPr>
          <w:sz w:val="28"/>
          <w:szCs w:val="28"/>
        </w:rPr>
        <w:t xml:space="preserve"> </w:t>
      </w:r>
      <w:r w:rsidR="008A3978" w:rsidRPr="00CB5FF6">
        <w:rPr>
          <w:sz w:val="28"/>
          <w:szCs w:val="28"/>
        </w:rPr>
        <w:t>должны</w:t>
      </w:r>
      <w:r w:rsidR="002C7C96" w:rsidRPr="00CB5FF6">
        <w:rPr>
          <w:sz w:val="28"/>
          <w:szCs w:val="28"/>
        </w:rPr>
        <w:t xml:space="preserve"> </w:t>
      </w:r>
      <w:r w:rsidR="008A3978" w:rsidRPr="00CB5FF6">
        <w:rPr>
          <w:sz w:val="28"/>
          <w:szCs w:val="28"/>
        </w:rPr>
        <w:t>пр</w:t>
      </w:r>
      <w:r w:rsidR="008A3978" w:rsidRPr="00CB5FF6">
        <w:rPr>
          <w:sz w:val="28"/>
          <w:szCs w:val="28"/>
        </w:rPr>
        <w:t>и</w:t>
      </w:r>
      <w:r w:rsidR="008A3978" w:rsidRPr="00CB5FF6">
        <w:rPr>
          <w:sz w:val="28"/>
          <w:szCs w:val="28"/>
        </w:rPr>
        <w:t>сутствовать</w:t>
      </w:r>
      <w:r w:rsidR="002C7C96" w:rsidRPr="00CB5FF6">
        <w:rPr>
          <w:sz w:val="28"/>
          <w:szCs w:val="28"/>
        </w:rPr>
        <w:t xml:space="preserve"> </w:t>
      </w:r>
      <w:r w:rsidR="008A3978" w:rsidRPr="00CB5FF6">
        <w:rPr>
          <w:sz w:val="28"/>
          <w:szCs w:val="28"/>
        </w:rPr>
        <w:t>показатели,</w:t>
      </w:r>
      <w:r w:rsidR="002C7C96" w:rsidRPr="00CB5FF6">
        <w:rPr>
          <w:sz w:val="28"/>
          <w:szCs w:val="28"/>
        </w:rPr>
        <w:t xml:space="preserve"> </w:t>
      </w:r>
      <w:r w:rsidR="008A3978" w:rsidRPr="00CB5FF6">
        <w:rPr>
          <w:sz w:val="28"/>
          <w:szCs w:val="28"/>
        </w:rPr>
        <w:t>характеризующие</w:t>
      </w:r>
      <w:r w:rsidR="002C7C96" w:rsidRPr="00CB5FF6">
        <w:rPr>
          <w:sz w:val="28"/>
          <w:szCs w:val="28"/>
        </w:rPr>
        <w:t xml:space="preserve"> </w:t>
      </w:r>
      <w:r w:rsidR="008A3978" w:rsidRPr="00CB5FF6">
        <w:rPr>
          <w:sz w:val="28"/>
          <w:szCs w:val="28"/>
        </w:rPr>
        <w:t>эффективность</w:t>
      </w:r>
      <w:r w:rsidR="002C7C96" w:rsidRPr="00CB5FF6">
        <w:rPr>
          <w:sz w:val="28"/>
          <w:szCs w:val="28"/>
        </w:rPr>
        <w:t xml:space="preserve"> </w:t>
      </w:r>
      <w:r w:rsidR="008A3978" w:rsidRPr="00CB5FF6">
        <w:rPr>
          <w:sz w:val="28"/>
          <w:szCs w:val="28"/>
        </w:rPr>
        <w:t>управления</w:t>
      </w:r>
      <w:r w:rsidR="002C7C96" w:rsidRPr="00CB5FF6">
        <w:rPr>
          <w:sz w:val="28"/>
          <w:szCs w:val="28"/>
        </w:rPr>
        <w:t xml:space="preserve"> </w:t>
      </w:r>
      <w:r w:rsidR="008A3978" w:rsidRPr="00CB5FF6">
        <w:rPr>
          <w:sz w:val="28"/>
          <w:szCs w:val="28"/>
        </w:rPr>
        <w:t>бре</w:t>
      </w:r>
      <w:r w:rsidR="008A3978" w:rsidRPr="00CB5FF6">
        <w:rPr>
          <w:sz w:val="28"/>
          <w:szCs w:val="28"/>
        </w:rPr>
        <w:t>н</w:t>
      </w:r>
      <w:r w:rsidR="008A3978" w:rsidRPr="00CB5FF6">
        <w:rPr>
          <w:sz w:val="28"/>
          <w:szCs w:val="28"/>
        </w:rPr>
        <w:t>дом</w:t>
      </w:r>
      <w:r w:rsidR="00697365" w:rsidRPr="00CB5FF6">
        <w:rPr>
          <w:sz w:val="28"/>
          <w:szCs w:val="28"/>
        </w:rPr>
        <w:t xml:space="preserve"> и товарным знаком</w:t>
      </w:r>
      <w:r w:rsidR="002C7C96" w:rsidRPr="00CB5FF6">
        <w:rPr>
          <w:sz w:val="28"/>
          <w:szCs w:val="28"/>
        </w:rPr>
        <w:t xml:space="preserve"> </w:t>
      </w:r>
      <w:r w:rsidR="004B585C" w:rsidRPr="00CB5FF6">
        <w:rPr>
          <w:sz w:val="28"/>
          <w:szCs w:val="28"/>
        </w:rPr>
        <w:t>клуба</w:t>
      </w:r>
      <w:r w:rsidR="002C4828" w:rsidRPr="00CB5FF6">
        <w:rPr>
          <w:sz w:val="28"/>
          <w:szCs w:val="28"/>
        </w:rPr>
        <w:t>.</w:t>
      </w:r>
    </w:p>
    <w:p w:rsidR="008A3978" w:rsidRPr="00CB5FF6" w:rsidRDefault="009E31C8" w:rsidP="007E3E1E">
      <w:pPr>
        <w:spacing w:line="312" w:lineRule="auto"/>
        <w:ind w:firstLine="567"/>
        <w:jc w:val="both"/>
        <w:rPr>
          <w:sz w:val="28"/>
          <w:szCs w:val="28"/>
        </w:rPr>
      </w:pPr>
      <w:r w:rsidRPr="00CB5FF6">
        <w:rPr>
          <w:sz w:val="28"/>
          <w:szCs w:val="28"/>
        </w:rPr>
        <w:t xml:space="preserve">Нарастание проблемы эффективного управления и оценки стоимости брендов и товарных знаков среди </w:t>
      </w:r>
      <w:r w:rsidR="007E3E1E" w:rsidRPr="00CB5FF6">
        <w:rPr>
          <w:sz w:val="28"/>
          <w:szCs w:val="28"/>
        </w:rPr>
        <w:t>российских</w:t>
      </w:r>
      <w:r w:rsidRPr="00CB5FF6">
        <w:rPr>
          <w:sz w:val="28"/>
          <w:szCs w:val="28"/>
        </w:rPr>
        <w:t xml:space="preserve"> ПФК связано с увеличением их выручки, бюджета, роста внимания со стороны болельщиков и инвесторов, а также </w:t>
      </w:r>
      <w:r w:rsidR="001C580C" w:rsidRPr="00CB5FF6">
        <w:rPr>
          <w:sz w:val="28"/>
          <w:szCs w:val="28"/>
        </w:rPr>
        <w:t xml:space="preserve">получением </w:t>
      </w:r>
      <w:r w:rsidR="00E431B7" w:rsidRPr="00CB5FF6">
        <w:rPr>
          <w:sz w:val="28"/>
          <w:szCs w:val="28"/>
        </w:rPr>
        <w:t xml:space="preserve">права </w:t>
      </w:r>
      <w:r w:rsidRPr="00CB5FF6">
        <w:rPr>
          <w:sz w:val="28"/>
          <w:szCs w:val="28"/>
        </w:rPr>
        <w:t xml:space="preserve">на </w:t>
      </w:r>
      <w:r w:rsidR="008A3978" w:rsidRPr="00CB5FF6">
        <w:rPr>
          <w:sz w:val="28"/>
          <w:szCs w:val="28"/>
        </w:rPr>
        <w:t>проведение</w:t>
      </w:r>
      <w:r w:rsidR="002C7C96" w:rsidRPr="00CB5FF6">
        <w:rPr>
          <w:sz w:val="28"/>
          <w:szCs w:val="28"/>
        </w:rPr>
        <w:t xml:space="preserve"> </w:t>
      </w:r>
      <w:r w:rsidR="008A3978" w:rsidRPr="00CB5FF6">
        <w:rPr>
          <w:sz w:val="28"/>
          <w:szCs w:val="28"/>
        </w:rPr>
        <w:t>чемпионата</w:t>
      </w:r>
      <w:r w:rsidR="002C7C96" w:rsidRPr="00CB5FF6">
        <w:rPr>
          <w:sz w:val="28"/>
          <w:szCs w:val="28"/>
        </w:rPr>
        <w:t xml:space="preserve"> </w:t>
      </w:r>
      <w:r w:rsidR="008A3978" w:rsidRPr="00CB5FF6">
        <w:rPr>
          <w:sz w:val="28"/>
          <w:szCs w:val="28"/>
        </w:rPr>
        <w:t>мира</w:t>
      </w:r>
      <w:r w:rsidR="002C7C96" w:rsidRPr="00CB5FF6">
        <w:rPr>
          <w:sz w:val="28"/>
          <w:szCs w:val="28"/>
        </w:rPr>
        <w:t xml:space="preserve"> </w:t>
      </w:r>
      <w:r w:rsidR="008A3978" w:rsidRPr="00CB5FF6">
        <w:rPr>
          <w:sz w:val="28"/>
          <w:szCs w:val="28"/>
        </w:rPr>
        <w:t>по</w:t>
      </w:r>
      <w:r w:rsidR="002C7C96" w:rsidRPr="00CB5FF6">
        <w:rPr>
          <w:sz w:val="28"/>
          <w:szCs w:val="28"/>
        </w:rPr>
        <w:t xml:space="preserve"> </w:t>
      </w:r>
      <w:r w:rsidR="008A3978" w:rsidRPr="00CB5FF6">
        <w:rPr>
          <w:sz w:val="28"/>
          <w:szCs w:val="28"/>
        </w:rPr>
        <w:t>футболу</w:t>
      </w:r>
      <w:r w:rsidR="002C7C96" w:rsidRPr="00CB5FF6">
        <w:rPr>
          <w:sz w:val="28"/>
          <w:szCs w:val="28"/>
        </w:rPr>
        <w:t xml:space="preserve"> </w:t>
      </w:r>
      <w:r w:rsidR="008A3978" w:rsidRPr="00CB5FF6">
        <w:rPr>
          <w:sz w:val="28"/>
          <w:szCs w:val="28"/>
        </w:rPr>
        <w:t>в</w:t>
      </w:r>
      <w:r w:rsidR="002C7C96" w:rsidRPr="00CB5FF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8 г"/>
        </w:smartTagPr>
        <w:r w:rsidR="008A3978" w:rsidRPr="00CB5FF6">
          <w:rPr>
            <w:sz w:val="28"/>
            <w:szCs w:val="28"/>
          </w:rPr>
          <w:t>2018</w:t>
        </w:r>
        <w:r w:rsidR="007E3E1E" w:rsidRPr="00CB5FF6">
          <w:rPr>
            <w:sz w:val="28"/>
            <w:szCs w:val="28"/>
          </w:rPr>
          <w:t> </w:t>
        </w:r>
        <w:r w:rsidR="008A3978" w:rsidRPr="00CB5FF6">
          <w:rPr>
            <w:sz w:val="28"/>
            <w:szCs w:val="28"/>
          </w:rPr>
          <w:t>г</w:t>
        </w:r>
      </w:smartTag>
      <w:r w:rsidR="008A3978" w:rsidRPr="00CB5FF6">
        <w:rPr>
          <w:sz w:val="28"/>
          <w:szCs w:val="28"/>
        </w:rPr>
        <w:t>.</w:t>
      </w:r>
      <w:r w:rsidR="007E3E1E" w:rsidRPr="00CB5FF6">
        <w:rPr>
          <w:sz w:val="28"/>
          <w:szCs w:val="28"/>
        </w:rPr>
        <w:t xml:space="preserve">, что </w:t>
      </w:r>
      <w:r w:rsidR="00C426DB" w:rsidRPr="00CB5FF6">
        <w:rPr>
          <w:sz w:val="28"/>
          <w:szCs w:val="28"/>
        </w:rPr>
        <w:t>свидетельствует</w:t>
      </w:r>
      <w:r w:rsidR="002C7C96" w:rsidRPr="00CB5FF6">
        <w:rPr>
          <w:sz w:val="28"/>
          <w:szCs w:val="28"/>
        </w:rPr>
        <w:t xml:space="preserve"> </w:t>
      </w:r>
      <w:r w:rsidR="008A3978" w:rsidRPr="00CB5FF6">
        <w:rPr>
          <w:sz w:val="28"/>
          <w:szCs w:val="28"/>
        </w:rPr>
        <w:t>о</w:t>
      </w:r>
      <w:r w:rsidR="002C7C96" w:rsidRPr="00CB5FF6">
        <w:rPr>
          <w:sz w:val="28"/>
          <w:szCs w:val="28"/>
        </w:rPr>
        <w:t xml:space="preserve"> </w:t>
      </w:r>
      <w:r w:rsidR="00C426DB" w:rsidRPr="00CB5FF6">
        <w:rPr>
          <w:sz w:val="28"/>
          <w:szCs w:val="28"/>
        </w:rPr>
        <w:t>повышенном</w:t>
      </w:r>
      <w:r w:rsidR="002C7C96" w:rsidRPr="00CB5FF6">
        <w:rPr>
          <w:sz w:val="28"/>
          <w:szCs w:val="28"/>
        </w:rPr>
        <w:t xml:space="preserve"> </w:t>
      </w:r>
      <w:r w:rsidR="00C426DB" w:rsidRPr="00CB5FF6">
        <w:rPr>
          <w:sz w:val="28"/>
          <w:szCs w:val="28"/>
        </w:rPr>
        <w:t xml:space="preserve">внимании </w:t>
      </w:r>
      <w:r w:rsidR="008A3978" w:rsidRPr="00CB5FF6">
        <w:rPr>
          <w:sz w:val="28"/>
          <w:szCs w:val="28"/>
        </w:rPr>
        <w:t>к</w:t>
      </w:r>
      <w:r w:rsidR="002C7C96" w:rsidRPr="00CB5FF6">
        <w:rPr>
          <w:sz w:val="28"/>
          <w:szCs w:val="28"/>
        </w:rPr>
        <w:t xml:space="preserve"> </w:t>
      </w:r>
      <w:r w:rsidR="008A3978" w:rsidRPr="00CB5FF6">
        <w:rPr>
          <w:sz w:val="28"/>
          <w:szCs w:val="28"/>
        </w:rPr>
        <w:t>отечественному</w:t>
      </w:r>
      <w:r w:rsidR="002C7C96" w:rsidRPr="00CB5FF6">
        <w:rPr>
          <w:sz w:val="28"/>
          <w:szCs w:val="28"/>
        </w:rPr>
        <w:t xml:space="preserve"> </w:t>
      </w:r>
      <w:r w:rsidR="008A3978" w:rsidRPr="00CB5FF6">
        <w:rPr>
          <w:sz w:val="28"/>
          <w:szCs w:val="28"/>
        </w:rPr>
        <w:t>фу</w:t>
      </w:r>
      <w:r w:rsidR="008A3978" w:rsidRPr="00CB5FF6">
        <w:rPr>
          <w:sz w:val="28"/>
          <w:szCs w:val="28"/>
        </w:rPr>
        <w:t>т</w:t>
      </w:r>
      <w:r w:rsidR="008A3978" w:rsidRPr="00CB5FF6">
        <w:rPr>
          <w:sz w:val="28"/>
          <w:szCs w:val="28"/>
        </w:rPr>
        <w:t>болу</w:t>
      </w:r>
      <w:r w:rsidR="002C7C96" w:rsidRPr="00CB5FF6">
        <w:rPr>
          <w:sz w:val="28"/>
          <w:szCs w:val="28"/>
        </w:rPr>
        <w:t xml:space="preserve"> </w:t>
      </w:r>
      <w:r w:rsidR="008A3978" w:rsidRPr="00CB5FF6">
        <w:rPr>
          <w:sz w:val="28"/>
          <w:szCs w:val="28"/>
        </w:rPr>
        <w:t>и</w:t>
      </w:r>
      <w:r w:rsidR="002C7C96" w:rsidRPr="00CB5FF6">
        <w:rPr>
          <w:sz w:val="28"/>
          <w:szCs w:val="28"/>
        </w:rPr>
        <w:t xml:space="preserve"> </w:t>
      </w:r>
      <w:r w:rsidR="008A3978" w:rsidRPr="00CB5FF6">
        <w:rPr>
          <w:sz w:val="28"/>
          <w:szCs w:val="28"/>
        </w:rPr>
        <w:t>развитии</w:t>
      </w:r>
      <w:r w:rsidR="002C7C96" w:rsidRPr="00CB5FF6">
        <w:rPr>
          <w:sz w:val="28"/>
          <w:szCs w:val="28"/>
        </w:rPr>
        <w:t xml:space="preserve"> </w:t>
      </w:r>
      <w:r w:rsidR="008A3978" w:rsidRPr="00CB5FF6">
        <w:rPr>
          <w:sz w:val="28"/>
          <w:szCs w:val="28"/>
        </w:rPr>
        <w:t>футбольной</w:t>
      </w:r>
      <w:r w:rsidR="002C7C96" w:rsidRPr="00CB5FF6">
        <w:rPr>
          <w:sz w:val="28"/>
          <w:szCs w:val="28"/>
        </w:rPr>
        <w:t xml:space="preserve"> </w:t>
      </w:r>
      <w:r w:rsidR="008A3978" w:rsidRPr="00CB5FF6">
        <w:rPr>
          <w:sz w:val="28"/>
          <w:szCs w:val="28"/>
        </w:rPr>
        <w:t>индустрии</w:t>
      </w:r>
      <w:r w:rsidR="007E3E1E" w:rsidRPr="00CB5FF6">
        <w:rPr>
          <w:sz w:val="28"/>
          <w:szCs w:val="28"/>
        </w:rPr>
        <w:t>.</w:t>
      </w:r>
    </w:p>
    <w:p w:rsidR="00CA29E9" w:rsidRPr="00CB5FF6" w:rsidRDefault="00773B41" w:rsidP="002E2E42">
      <w:pPr>
        <w:spacing w:line="312" w:lineRule="auto"/>
        <w:ind w:firstLine="567"/>
        <w:jc w:val="both"/>
        <w:rPr>
          <w:sz w:val="28"/>
          <w:szCs w:val="28"/>
        </w:rPr>
      </w:pPr>
      <w:r w:rsidRPr="00CB5FF6">
        <w:rPr>
          <w:b/>
          <w:sz w:val="28"/>
          <w:szCs w:val="28"/>
        </w:rPr>
        <w:t>Степень</w:t>
      </w:r>
      <w:r w:rsidR="002C7C96" w:rsidRPr="00CB5FF6">
        <w:rPr>
          <w:b/>
          <w:sz w:val="28"/>
          <w:szCs w:val="28"/>
        </w:rPr>
        <w:t xml:space="preserve"> </w:t>
      </w:r>
      <w:r w:rsidRPr="00CB5FF6">
        <w:rPr>
          <w:b/>
          <w:sz w:val="28"/>
          <w:szCs w:val="28"/>
        </w:rPr>
        <w:t>разработанности</w:t>
      </w:r>
      <w:r w:rsidR="002C7C96" w:rsidRPr="00CB5FF6">
        <w:rPr>
          <w:b/>
          <w:sz w:val="28"/>
          <w:szCs w:val="28"/>
        </w:rPr>
        <w:t xml:space="preserve"> </w:t>
      </w:r>
      <w:r w:rsidRPr="00CB5FF6">
        <w:rPr>
          <w:b/>
          <w:sz w:val="28"/>
          <w:szCs w:val="28"/>
        </w:rPr>
        <w:t>проблемы</w:t>
      </w:r>
      <w:r w:rsidR="00A2373E" w:rsidRPr="00CB5FF6">
        <w:rPr>
          <w:b/>
          <w:sz w:val="28"/>
          <w:szCs w:val="28"/>
        </w:rPr>
        <w:t>.</w:t>
      </w:r>
      <w:r w:rsidR="002F660F" w:rsidRPr="00CB5FF6">
        <w:rPr>
          <w:b/>
          <w:sz w:val="28"/>
          <w:szCs w:val="28"/>
        </w:rPr>
        <w:t xml:space="preserve"> </w:t>
      </w:r>
      <w:r w:rsidR="002F660F" w:rsidRPr="00CB5FF6">
        <w:rPr>
          <w:sz w:val="28"/>
          <w:szCs w:val="28"/>
        </w:rPr>
        <w:t xml:space="preserve">Вопросам оценки стоимости </w:t>
      </w:r>
      <w:r w:rsidR="000A6CAD" w:rsidRPr="00CB5FF6">
        <w:rPr>
          <w:sz w:val="28"/>
          <w:szCs w:val="28"/>
        </w:rPr>
        <w:t>н</w:t>
      </w:r>
      <w:r w:rsidR="000A6CAD" w:rsidRPr="00CB5FF6">
        <w:rPr>
          <w:sz w:val="28"/>
          <w:szCs w:val="28"/>
        </w:rPr>
        <w:t>е</w:t>
      </w:r>
      <w:r w:rsidR="007E3E1E" w:rsidRPr="00CB5FF6">
        <w:rPr>
          <w:sz w:val="28"/>
          <w:szCs w:val="28"/>
        </w:rPr>
        <w:t xml:space="preserve">материальных активов, </w:t>
      </w:r>
      <w:r w:rsidR="0052472E" w:rsidRPr="00CB5FF6">
        <w:rPr>
          <w:sz w:val="28"/>
          <w:szCs w:val="28"/>
        </w:rPr>
        <w:t xml:space="preserve">брендов </w:t>
      </w:r>
      <w:r w:rsidR="008D3879" w:rsidRPr="00CB5FF6">
        <w:rPr>
          <w:sz w:val="28"/>
          <w:szCs w:val="28"/>
        </w:rPr>
        <w:t xml:space="preserve">и товарных знаков </w:t>
      </w:r>
      <w:r w:rsidR="007E3E1E" w:rsidRPr="00CB5FF6">
        <w:rPr>
          <w:sz w:val="28"/>
          <w:szCs w:val="28"/>
        </w:rPr>
        <w:t xml:space="preserve">в частности, </w:t>
      </w:r>
      <w:r w:rsidR="00CA29E9" w:rsidRPr="00CB5FF6">
        <w:rPr>
          <w:sz w:val="28"/>
          <w:szCs w:val="28"/>
        </w:rPr>
        <w:t>уделено внимание в исследова</w:t>
      </w:r>
      <w:r w:rsidR="002F660F" w:rsidRPr="00CB5FF6">
        <w:rPr>
          <w:sz w:val="28"/>
          <w:szCs w:val="28"/>
        </w:rPr>
        <w:t xml:space="preserve">ниях </w:t>
      </w:r>
      <w:r w:rsidR="00CA29E9" w:rsidRPr="00CB5FF6">
        <w:rPr>
          <w:sz w:val="28"/>
          <w:szCs w:val="28"/>
        </w:rPr>
        <w:t xml:space="preserve">зарубежных </w:t>
      </w:r>
      <w:r w:rsidR="002F660F" w:rsidRPr="00CB5FF6">
        <w:rPr>
          <w:sz w:val="28"/>
          <w:szCs w:val="28"/>
        </w:rPr>
        <w:t xml:space="preserve">и российских </w:t>
      </w:r>
      <w:r w:rsidR="00CA29E9" w:rsidRPr="00CB5FF6">
        <w:rPr>
          <w:sz w:val="28"/>
          <w:szCs w:val="28"/>
        </w:rPr>
        <w:t xml:space="preserve">специалистов: </w:t>
      </w:r>
      <w:r w:rsidR="000A6CAD" w:rsidRPr="00CB5FF6">
        <w:rPr>
          <w:sz w:val="28"/>
          <w:szCs w:val="28"/>
        </w:rPr>
        <w:t>Г.Г. А</w:t>
      </w:r>
      <w:r w:rsidR="000A6CAD" w:rsidRPr="00CB5FF6">
        <w:rPr>
          <w:sz w:val="28"/>
          <w:szCs w:val="28"/>
        </w:rPr>
        <w:t>з</w:t>
      </w:r>
      <w:r w:rsidR="000A6CAD" w:rsidRPr="00CB5FF6">
        <w:rPr>
          <w:sz w:val="28"/>
          <w:szCs w:val="28"/>
        </w:rPr>
        <w:t xml:space="preserve">гальдова, </w:t>
      </w:r>
      <w:r w:rsidR="00FC186B" w:rsidRPr="00CB5FF6">
        <w:rPr>
          <w:sz w:val="28"/>
          <w:szCs w:val="28"/>
        </w:rPr>
        <w:t xml:space="preserve">С. Гордона, А.Г. Грязновой, </w:t>
      </w:r>
      <w:r w:rsidR="008D3879" w:rsidRPr="00CB5FF6">
        <w:rPr>
          <w:sz w:val="28"/>
          <w:szCs w:val="28"/>
        </w:rPr>
        <w:t>В.В. Зотова, А.Н. Козырева, И.В. К</w:t>
      </w:r>
      <w:r w:rsidR="008D3879" w:rsidRPr="00CB5FF6">
        <w:rPr>
          <w:sz w:val="28"/>
          <w:szCs w:val="28"/>
        </w:rPr>
        <w:t>о</w:t>
      </w:r>
      <w:r w:rsidR="008D3879" w:rsidRPr="00CB5FF6">
        <w:rPr>
          <w:sz w:val="28"/>
          <w:szCs w:val="28"/>
        </w:rPr>
        <w:t xml:space="preserve">соруковой, Ю.Б. Леонтьева, Х.А. Мамаджанова, Н.Ю. Пузыни, </w:t>
      </w:r>
      <w:r w:rsidR="00CA29E9" w:rsidRPr="00CB5FF6">
        <w:rPr>
          <w:sz w:val="28"/>
          <w:szCs w:val="28"/>
        </w:rPr>
        <w:t xml:space="preserve">Р. Рейли, </w:t>
      </w:r>
      <w:r w:rsidR="008D3879" w:rsidRPr="00CB5FF6">
        <w:rPr>
          <w:sz w:val="28"/>
          <w:szCs w:val="28"/>
        </w:rPr>
        <w:lastRenderedPageBreak/>
        <w:t xml:space="preserve">В.М. Рутгайзера, А.Г. Санникова, </w:t>
      </w:r>
      <w:r w:rsidR="00F31E09" w:rsidRPr="00CB5FF6">
        <w:rPr>
          <w:sz w:val="28"/>
          <w:szCs w:val="28"/>
        </w:rPr>
        <w:t>Д. Хитчнер</w:t>
      </w:r>
      <w:r w:rsidR="000A6CAD" w:rsidRPr="00CB5FF6">
        <w:rPr>
          <w:sz w:val="28"/>
          <w:szCs w:val="28"/>
        </w:rPr>
        <w:t xml:space="preserve">а </w:t>
      </w:r>
      <w:r w:rsidR="008D3879" w:rsidRPr="00CB5FF6">
        <w:rPr>
          <w:sz w:val="28"/>
          <w:szCs w:val="28"/>
        </w:rPr>
        <w:t xml:space="preserve">и др. </w:t>
      </w:r>
      <w:r w:rsidR="008A3978" w:rsidRPr="00CB5FF6">
        <w:rPr>
          <w:sz w:val="28"/>
          <w:szCs w:val="28"/>
        </w:rPr>
        <w:t>Значительный</w:t>
      </w:r>
      <w:r w:rsidR="002C7C96" w:rsidRPr="00CB5FF6">
        <w:rPr>
          <w:sz w:val="28"/>
          <w:szCs w:val="28"/>
        </w:rPr>
        <w:t xml:space="preserve"> </w:t>
      </w:r>
      <w:r w:rsidR="008A3978" w:rsidRPr="00CB5FF6">
        <w:rPr>
          <w:sz w:val="28"/>
          <w:szCs w:val="28"/>
        </w:rPr>
        <w:t>вклад</w:t>
      </w:r>
      <w:r w:rsidR="002C7C96" w:rsidRPr="00CB5FF6">
        <w:rPr>
          <w:sz w:val="28"/>
          <w:szCs w:val="28"/>
        </w:rPr>
        <w:t xml:space="preserve"> </w:t>
      </w:r>
      <w:r w:rsidR="008A3978" w:rsidRPr="00CB5FF6">
        <w:rPr>
          <w:sz w:val="28"/>
          <w:szCs w:val="28"/>
        </w:rPr>
        <w:t>в</w:t>
      </w:r>
      <w:r w:rsidR="002C7C96" w:rsidRPr="00CB5FF6">
        <w:rPr>
          <w:sz w:val="28"/>
          <w:szCs w:val="28"/>
        </w:rPr>
        <w:t xml:space="preserve"> </w:t>
      </w:r>
      <w:r w:rsidR="008A3978" w:rsidRPr="00CB5FF6">
        <w:rPr>
          <w:sz w:val="28"/>
          <w:szCs w:val="28"/>
        </w:rPr>
        <w:t>решение</w:t>
      </w:r>
      <w:r w:rsidR="002C7C96" w:rsidRPr="00CB5FF6">
        <w:rPr>
          <w:sz w:val="28"/>
          <w:szCs w:val="28"/>
        </w:rPr>
        <w:t xml:space="preserve"> </w:t>
      </w:r>
      <w:r w:rsidR="008A3978" w:rsidRPr="00CB5FF6">
        <w:rPr>
          <w:sz w:val="28"/>
          <w:szCs w:val="28"/>
        </w:rPr>
        <w:t>проблемы</w:t>
      </w:r>
      <w:r w:rsidR="002F660F" w:rsidRPr="00CB5FF6">
        <w:rPr>
          <w:sz w:val="28"/>
          <w:szCs w:val="28"/>
        </w:rPr>
        <w:t xml:space="preserve"> управления марочным капиталом</w:t>
      </w:r>
      <w:r w:rsidR="002C7C96" w:rsidRPr="00CB5FF6">
        <w:rPr>
          <w:sz w:val="28"/>
          <w:szCs w:val="28"/>
        </w:rPr>
        <w:t xml:space="preserve"> </w:t>
      </w:r>
      <w:r w:rsidR="002F660F" w:rsidRPr="00CB5FF6">
        <w:rPr>
          <w:sz w:val="28"/>
          <w:szCs w:val="28"/>
        </w:rPr>
        <w:t xml:space="preserve">и брендами </w:t>
      </w:r>
      <w:r w:rsidR="008A3978" w:rsidRPr="00CB5FF6">
        <w:rPr>
          <w:sz w:val="28"/>
          <w:szCs w:val="28"/>
        </w:rPr>
        <w:t>внесли</w:t>
      </w:r>
      <w:r w:rsidR="002C7C96" w:rsidRPr="00CB5FF6">
        <w:rPr>
          <w:sz w:val="28"/>
          <w:szCs w:val="28"/>
        </w:rPr>
        <w:t xml:space="preserve"> </w:t>
      </w:r>
      <w:r w:rsidR="00CA29E9" w:rsidRPr="00CB5FF6">
        <w:rPr>
          <w:sz w:val="28"/>
          <w:szCs w:val="28"/>
        </w:rPr>
        <w:t>уч</w:t>
      </w:r>
      <w:r w:rsidR="00CA29E9" w:rsidRPr="00CB5FF6">
        <w:rPr>
          <w:sz w:val="28"/>
          <w:szCs w:val="28"/>
        </w:rPr>
        <w:t>е</w:t>
      </w:r>
      <w:r w:rsidR="00CA29E9" w:rsidRPr="00CB5FF6">
        <w:rPr>
          <w:sz w:val="28"/>
          <w:szCs w:val="28"/>
        </w:rPr>
        <w:t>ные</w:t>
      </w:r>
      <w:r w:rsidR="008A3978" w:rsidRPr="00CB5FF6">
        <w:rPr>
          <w:sz w:val="28"/>
          <w:szCs w:val="28"/>
        </w:rPr>
        <w:t>:</w:t>
      </w:r>
      <w:r w:rsidR="002C7C96" w:rsidRPr="00CB5FF6">
        <w:rPr>
          <w:sz w:val="28"/>
          <w:szCs w:val="28"/>
        </w:rPr>
        <w:t xml:space="preserve"> </w:t>
      </w:r>
      <w:r w:rsidR="00F31E09" w:rsidRPr="00CB5FF6">
        <w:rPr>
          <w:sz w:val="28"/>
          <w:szCs w:val="28"/>
        </w:rPr>
        <w:t>Д. Аакер, Б. Джанелл, Э. Йохимштайлер, Ж-Н</w:t>
      </w:r>
      <w:r w:rsidR="00FC186B" w:rsidRPr="00CB5FF6">
        <w:rPr>
          <w:sz w:val="28"/>
          <w:szCs w:val="28"/>
        </w:rPr>
        <w:t xml:space="preserve"> Капферер, К.Л. Келлер, </w:t>
      </w:r>
      <w:r w:rsidR="00F31E09" w:rsidRPr="00CB5FF6">
        <w:rPr>
          <w:sz w:val="28"/>
          <w:szCs w:val="28"/>
        </w:rPr>
        <w:t xml:space="preserve">В.Е. Китайский, В.Л. Музыкант, П. Стюарт, </w:t>
      </w:r>
      <w:r w:rsidR="00FC186B" w:rsidRPr="00CB5FF6">
        <w:rPr>
          <w:sz w:val="28"/>
          <w:szCs w:val="28"/>
        </w:rPr>
        <w:t>А. Эллвуд</w:t>
      </w:r>
      <w:r w:rsidR="00E11DAF" w:rsidRPr="00CB5FF6">
        <w:rPr>
          <w:sz w:val="28"/>
          <w:szCs w:val="28"/>
        </w:rPr>
        <w:t xml:space="preserve"> и др</w:t>
      </w:r>
      <w:r w:rsidR="00FC186B" w:rsidRPr="00CB5FF6">
        <w:rPr>
          <w:sz w:val="28"/>
          <w:szCs w:val="28"/>
        </w:rPr>
        <w:t xml:space="preserve">. </w:t>
      </w:r>
      <w:r w:rsidR="002F660F" w:rsidRPr="00CB5FF6">
        <w:rPr>
          <w:sz w:val="28"/>
          <w:szCs w:val="28"/>
        </w:rPr>
        <w:t>Развитие рыно</w:t>
      </w:r>
      <w:r w:rsidR="002F660F" w:rsidRPr="00CB5FF6">
        <w:rPr>
          <w:sz w:val="28"/>
          <w:szCs w:val="28"/>
        </w:rPr>
        <w:t>ч</w:t>
      </w:r>
      <w:r w:rsidR="002F660F" w:rsidRPr="00CB5FF6">
        <w:rPr>
          <w:sz w:val="28"/>
          <w:szCs w:val="28"/>
        </w:rPr>
        <w:t xml:space="preserve">ных отношений в спорте и спортивной индустрии освещены в работах </w:t>
      </w:r>
      <w:r w:rsidR="001C580C" w:rsidRPr="00CB5FF6">
        <w:rPr>
          <w:sz w:val="28"/>
          <w:szCs w:val="28"/>
        </w:rPr>
        <w:t>М. </w:t>
      </w:r>
      <w:r w:rsidR="004C5F81" w:rsidRPr="00CB5FF6">
        <w:rPr>
          <w:sz w:val="28"/>
          <w:szCs w:val="28"/>
        </w:rPr>
        <w:t xml:space="preserve">Брукса, В.А. Леднева, Б. Муллина, </w:t>
      </w:r>
      <w:r w:rsidR="00F31E09" w:rsidRPr="00CB5FF6">
        <w:rPr>
          <w:sz w:val="28"/>
          <w:szCs w:val="28"/>
        </w:rPr>
        <w:t xml:space="preserve">А.В. Орлова, </w:t>
      </w:r>
      <w:r w:rsidR="00FB435F" w:rsidRPr="00CB5FF6">
        <w:rPr>
          <w:sz w:val="28"/>
          <w:szCs w:val="28"/>
        </w:rPr>
        <w:t xml:space="preserve">И.И. Переверзина, </w:t>
      </w:r>
      <w:r w:rsidR="00E431B7" w:rsidRPr="00CB5FF6">
        <w:rPr>
          <w:sz w:val="28"/>
          <w:szCs w:val="28"/>
        </w:rPr>
        <w:t>В. </w:t>
      </w:r>
      <w:r w:rsidR="00E11DAF" w:rsidRPr="00CB5FF6">
        <w:rPr>
          <w:sz w:val="28"/>
          <w:szCs w:val="28"/>
        </w:rPr>
        <w:t xml:space="preserve">Суттона, </w:t>
      </w:r>
      <w:r w:rsidR="00FB435F" w:rsidRPr="00CB5FF6">
        <w:rPr>
          <w:sz w:val="28"/>
          <w:szCs w:val="28"/>
        </w:rPr>
        <w:t>М. Томи</w:t>
      </w:r>
      <w:r w:rsidR="00E11DAF" w:rsidRPr="00CB5FF6">
        <w:rPr>
          <w:sz w:val="28"/>
          <w:szCs w:val="28"/>
        </w:rPr>
        <w:t>ча</w:t>
      </w:r>
      <w:r w:rsidR="00E24F78" w:rsidRPr="00CB5FF6">
        <w:rPr>
          <w:sz w:val="28"/>
          <w:szCs w:val="28"/>
        </w:rPr>
        <w:t xml:space="preserve">, </w:t>
      </w:r>
      <w:r w:rsidR="00F31E09" w:rsidRPr="00CB5FF6">
        <w:rPr>
          <w:sz w:val="28"/>
          <w:szCs w:val="28"/>
        </w:rPr>
        <w:t xml:space="preserve">Ф. </w:t>
      </w:r>
      <w:r w:rsidR="00FB435F" w:rsidRPr="00CB5FF6">
        <w:rPr>
          <w:sz w:val="28"/>
          <w:szCs w:val="28"/>
        </w:rPr>
        <w:t>Шаафа</w:t>
      </w:r>
      <w:r w:rsidR="00E11DAF" w:rsidRPr="00CB5FF6">
        <w:rPr>
          <w:sz w:val="28"/>
          <w:szCs w:val="28"/>
        </w:rPr>
        <w:t>, М. Шанка</w:t>
      </w:r>
      <w:r w:rsidR="00FB435F" w:rsidRPr="00CB5FF6">
        <w:rPr>
          <w:sz w:val="28"/>
          <w:szCs w:val="28"/>
        </w:rPr>
        <w:t xml:space="preserve"> </w:t>
      </w:r>
      <w:r w:rsidR="00E11DAF" w:rsidRPr="00CB5FF6">
        <w:rPr>
          <w:sz w:val="28"/>
          <w:szCs w:val="28"/>
        </w:rPr>
        <w:t>и др.</w:t>
      </w:r>
    </w:p>
    <w:p w:rsidR="002C4828" w:rsidRPr="00CB5FF6" w:rsidRDefault="002B0886" w:rsidP="002E2E42">
      <w:pPr>
        <w:spacing w:line="312" w:lineRule="auto"/>
        <w:ind w:firstLine="567"/>
        <w:jc w:val="both"/>
        <w:rPr>
          <w:sz w:val="28"/>
          <w:szCs w:val="28"/>
        </w:rPr>
      </w:pPr>
      <w:r w:rsidRPr="00CB5FF6">
        <w:rPr>
          <w:sz w:val="28"/>
          <w:szCs w:val="28"/>
        </w:rPr>
        <w:t>В</w:t>
      </w:r>
      <w:r w:rsidR="002C7C96" w:rsidRPr="00CB5FF6">
        <w:rPr>
          <w:sz w:val="28"/>
          <w:szCs w:val="28"/>
        </w:rPr>
        <w:t xml:space="preserve"> </w:t>
      </w:r>
      <w:r w:rsidR="0052472E" w:rsidRPr="00CB5FF6">
        <w:rPr>
          <w:sz w:val="28"/>
          <w:szCs w:val="28"/>
        </w:rPr>
        <w:t>их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исследованиях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 xml:space="preserve">в общих чертах </w:t>
      </w:r>
      <w:r w:rsidR="002A0BD1" w:rsidRPr="00CB5FF6">
        <w:rPr>
          <w:sz w:val="28"/>
          <w:szCs w:val="28"/>
        </w:rPr>
        <w:t xml:space="preserve">проанализированы </w:t>
      </w:r>
      <w:r w:rsidR="00F603D0" w:rsidRPr="00CB5FF6">
        <w:rPr>
          <w:sz w:val="28"/>
          <w:szCs w:val="28"/>
        </w:rPr>
        <w:t>современные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м</w:t>
      </w:r>
      <w:r w:rsidR="00F603D0" w:rsidRPr="00CB5FF6">
        <w:rPr>
          <w:sz w:val="28"/>
          <w:szCs w:val="28"/>
        </w:rPr>
        <w:t>е</w:t>
      </w:r>
      <w:r w:rsidR="00F603D0" w:rsidRPr="00CB5FF6">
        <w:rPr>
          <w:sz w:val="28"/>
          <w:szCs w:val="28"/>
        </w:rPr>
        <w:t>тоды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оценки стоимости брендов и товарных знаков</w:t>
      </w:r>
      <w:r w:rsidR="000A6CAD" w:rsidRPr="00CB5FF6">
        <w:rPr>
          <w:sz w:val="28"/>
          <w:szCs w:val="28"/>
        </w:rPr>
        <w:t xml:space="preserve">, </w:t>
      </w:r>
      <w:r w:rsidR="005F7959" w:rsidRPr="00CB5FF6">
        <w:rPr>
          <w:sz w:val="28"/>
          <w:szCs w:val="28"/>
        </w:rPr>
        <w:t xml:space="preserve">обоснованы </w:t>
      </w:r>
      <w:r w:rsidR="000A6CAD" w:rsidRPr="00CB5FF6">
        <w:rPr>
          <w:sz w:val="28"/>
          <w:szCs w:val="28"/>
        </w:rPr>
        <w:t>рекоменд</w:t>
      </w:r>
      <w:r w:rsidR="000A6CAD" w:rsidRPr="00CB5FF6">
        <w:rPr>
          <w:sz w:val="28"/>
          <w:szCs w:val="28"/>
        </w:rPr>
        <w:t>а</w:t>
      </w:r>
      <w:r w:rsidR="000A6CAD" w:rsidRPr="00CB5FF6">
        <w:rPr>
          <w:sz w:val="28"/>
          <w:szCs w:val="28"/>
        </w:rPr>
        <w:t xml:space="preserve">ции по увеличению </w:t>
      </w:r>
      <w:r w:rsidR="00652271" w:rsidRPr="00CB5FF6">
        <w:rPr>
          <w:sz w:val="28"/>
          <w:szCs w:val="28"/>
        </w:rPr>
        <w:t>их стоимости</w:t>
      </w:r>
      <w:r w:rsidR="005F7959" w:rsidRPr="00CB5FF6">
        <w:rPr>
          <w:sz w:val="28"/>
          <w:szCs w:val="28"/>
        </w:rPr>
        <w:t xml:space="preserve"> и </w:t>
      </w:r>
      <w:r w:rsidR="001C580C" w:rsidRPr="00CB5FF6">
        <w:rPr>
          <w:sz w:val="28"/>
          <w:szCs w:val="28"/>
        </w:rPr>
        <w:t>правовой охраны</w:t>
      </w:r>
      <w:r w:rsidR="000A6CAD" w:rsidRPr="00CB5FF6">
        <w:rPr>
          <w:sz w:val="28"/>
          <w:szCs w:val="28"/>
        </w:rPr>
        <w:t xml:space="preserve">, </w:t>
      </w:r>
      <w:r w:rsidR="005F7959" w:rsidRPr="00CB5FF6">
        <w:rPr>
          <w:sz w:val="28"/>
          <w:szCs w:val="28"/>
        </w:rPr>
        <w:t>продвижения</w:t>
      </w:r>
      <w:r w:rsidR="002A0BD1" w:rsidRPr="00CB5FF6">
        <w:rPr>
          <w:sz w:val="28"/>
          <w:szCs w:val="28"/>
        </w:rPr>
        <w:t xml:space="preserve"> и поз</w:t>
      </w:r>
      <w:r w:rsidR="002A0BD1" w:rsidRPr="00CB5FF6">
        <w:rPr>
          <w:sz w:val="28"/>
          <w:szCs w:val="28"/>
        </w:rPr>
        <w:t>и</w:t>
      </w:r>
      <w:r w:rsidR="002A0BD1" w:rsidRPr="00CB5FF6">
        <w:rPr>
          <w:sz w:val="28"/>
          <w:szCs w:val="28"/>
        </w:rPr>
        <w:t>ционирования на рынке</w:t>
      </w:r>
      <w:r w:rsidR="005F7959" w:rsidRPr="00CB5FF6">
        <w:rPr>
          <w:sz w:val="28"/>
          <w:szCs w:val="28"/>
        </w:rPr>
        <w:t xml:space="preserve">, </w:t>
      </w:r>
      <w:r w:rsidR="002A0BD1" w:rsidRPr="00CB5FF6">
        <w:rPr>
          <w:sz w:val="28"/>
          <w:szCs w:val="28"/>
        </w:rPr>
        <w:t xml:space="preserve">сформулированы проблемы менеджмента в спорте, </w:t>
      </w:r>
      <w:r w:rsidR="00652271" w:rsidRPr="00CB5FF6">
        <w:rPr>
          <w:sz w:val="28"/>
          <w:szCs w:val="28"/>
        </w:rPr>
        <w:t>исследована специфика коммерческой деятельности спортивных организ</w:t>
      </w:r>
      <w:r w:rsidR="00652271" w:rsidRPr="00CB5FF6">
        <w:rPr>
          <w:sz w:val="28"/>
          <w:szCs w:val="28"/>
        </w:rPr>
        <w:t>а</w:t>
      </w:r>
      <w:r w:rsidR="00652271" w:rsidRPr="00CB5FF6">
        <w:rPr>
          <w:sz w:val="28"/>
          <w:szCs w:val="28"/>
        </w:rPr>
        <w:t xml:space="preserve">ций в условиях </w:t>
      </w:r>
      <w:r w:rsidR="002A0BD1" w:rsidRPr="00CB5FF6">
        <w:rPr>
          <w:sz w:val="28"/>
          <w:szCs w:val="28"/>
        </w:rPr>
        <w:t>рыноч</w:t>
      </w:r>
      <w:r w:rsidR="0052472E" w:rsidRPr="00CB5FF6">
        <w:rPr>
          <w:sz w:val="28"/>
          <w:szCs w:val="28"/>
        </w:rPr>
        <w:t>ных</w:t>
      </w:r>
      <w:r w:rsidR="002A0BD1" w:rsidRPr="00CB5FF6">
        <w:rPr>
          <w:sz w:val="28"/>
          <w:szCs w:val="28"/>
        </w:rPr>
        <w:t xml:space="preserve"> отно</w:t>
      </w:r>
      <w:r w:rsidR="0052472E" w:rsidRPr="00CB5FF6">
        <w:rPr>
          <w:sz w:val="28"/>
          <w:szCs w:val="28"/>
        </w:rPr>
        <w:t>шений</w:t>
      </w:r>
      <w:r w:rsidR="00652271" w:rsidRPr="00CB5FF6">
        <w:rPr>
          <w:sz w:val="28"/>
          <w:szCs w:val="28"/>
        </w:rPr>
        <w:t xml:space="preserve">, взаимодействие </w:t>
      </w:r>
      <w:r w:rsidR="002A0BD1" w:rsidRPr="00CB5FF6">
        <w:rPr>
          <w:sz w:val="28"/>
          <w:szCs w:val="28"/>
        </w:rPr>
        <w:t>со спонсорами</w:t>
      </w:r>
      <w:r w:rsidR="005F7959" w:rsidRPr="00CB5FF6">
        <w:rPr>
          <w:sz w:val="28"/>
          <w:szCs w:val="28"/>
        </w:rPr>
        <w:t xml:space="preserve">, </w:t>
      </w:r>
      <w:r w:rsidR="00652271" w:rsidRPr="00CB5FF6">
        <w:rPr>
          <w:sz w:val="28"/>
          <w:szCs w:val="28"/>
        </w:rPr>
        <w:t>б</w:t>
      </w:r>
      <w:r w:rsidR="00652271" w:rsidRPr="00CB5FF6">
        <w:rPr>
          <w:sz w:val="28"/>
          <w:szCs w:val="28"/>
        </w:rPr>
        <w:t>о</w:t>
      </w:r>
      <w:r w:rsidR="00652271" w:rsidRPr="00CB5FF6">
        <w:rPr>
          <w:sz w:val="28"/>
          <w:szCs w:val="28"/>
        </w:rPr>
        <w:t>лельщиками</w:t>
      </w:r>
      <w:r w:rsidR="005F7959" w:rsidRPr="00CB5FF6">
        <w:rPr>
          <w:sz w:val="28"/>
          <w:szCs w:val="28"/>
        </w:rPr>
        <w:t xml:space="preserve"> и </w:t>
      </w:r>
      <w:r w:rsidR="0052472E" w:rsidRPr="00CB5FF6">
        <w:rPr>
          <w:sz w:val="28"/>
          <w:szCs w:val="28"/>
        </w:rPr>
        <w:t xml:space="preserve">соответствующими </w:t>
      </w:r>
      <w:r w:rsidR="005F7959" w:rsidRPr="00CB5FF6">
        <w:rPr>
          <w:sz w:val="28"/>
          <w:szCs w:val="28"/>
        </w:rPr>
        <w:t xml:space="preserve">государственными </w:t>
      </w:r>
      <w:r w:rsidR="002A0BD1" w:rsidRPr="00CB5FF6">
        <w:rPr>
          <w:sz w:val="28"/>
          <w:szCs w:val="28"/>
        </w:rPr>
        <w:t>органами</w:t>
      </w:r>
      <w:r w:rsidR="005F7959" w:rsidRPr="00CB5FF6">
        <w:rPr>
          <w:sz w:val="28"/>
          <w:szCs w:val="28"/>
        </w:rPr>
        <w:t>.</w:t>
      </w:r>
    </w:p>
    <w:p w:rsidR="002C4828" w:rsidRPr="00CB5FF6" w:rsidRDefault="002C4828" w:rsidP="002C4828">
      <w:pPr>
        <w:spacing w:line="312" w:lineRule="auto"/>
        <w:ind w:firstLine="567"/>
        <w:jc w:val="both"/>
        <w:rPr>
          <w:sz w:val="28"/>
          <w:szCs w:val="28"/>
        </w:rPr>
      </w:pPr>
      <w:r w:rsidRPr="00CB5FF6">
        <w:rPr>
          <w:sz w:val="28"/>
          <w:szCs w:val="28"/>
        </w:rPr>
        <w:t>Вместе с тем, в этих работах не идентифицирован бренд ПФК как об</w:t>
      </w:r>
      <w:r w:rsidRPr="00CB5FF6">
        <w:rPr>
          <w:sz w:val="28"/>
          <w:szCs w:val="28"/>
        </w:rPr>
        <w:t>ъ</w:t>
      </w:r>
      <w:r w:rsidRPr="00CB5FF6">
        <w:rPr>
          <w:sz w:val="28"/>
          <w:szCs w:val="28"/>
        </w:rPr>
        <w:t>ект стоимостной оценки, не разработана методика оценки стоимости брендов и товарных знаков ПФК, учитывающая специфику их деятельности. Кроме того, не исследованы способы расчета ставки дисконтирования бренда и т</w:t>
      </w:r>
      <w:r w:rsidRPr="00CB5FF6">
        <w:rPr>
          <w:sz w:val="28"/>
          <w:szCs w:val="28"/>
        </w:rPr>
        <w:t>о</w:t>
      </w:r>
      <w:r w:rsidRPr="00CB5FF6">
        <w:rPr>
          <w:sz w:val="28"/>
          <w:szCs w:val="28"/>
        </w:rPr>
        <w:t>варного знака ПФК, не определена совокупность факторов, оказывающих влияние на их стоимость. Таким образом, в опубликованных работах проан</w:t>
      </w:r>
      <w:r w:rsidRPr="00CB5FF6">
        <w:rPr>
          <w:sz w:val="28"/>
          <w:szCs w:val="28"/>
        </w:rPr>
        <w:t>а</w:t>
      </w:r>
      <w:r w:rsidRPr="00CB5FF6">
        <w:rPr>
          <w:sz w:val="28"/>
          <w:szCs w:val="28"/>
        </w:rPr>
        <w:t>лизирована оценка стоимости бренда и товарного знака ПФК не как сам</w:t>
      </w:r>
      <w:r w:rsidRPr="00CB5FF6">
        <w:rPr>
          <w:sz w:val="28"/>
          <w:szCs w:val="28"/>
        </w:rPr>
        <w:t>о</w:t>
      </w:r>
      <w:r w:rsidRPr="00CB5FF6">
        <w:rPr>
          <w:sz w:val="28"/>
          <w:szCs w:val="28"/>
        </w:rPr>
        <w:t xml:space="preserve">стоятельная проблема. </w:t>
      </w:r>
    </w:p>
    <w:p w:rsidR="00A06C5A" w:rsidRPr="00CB5FF6" w:rsidRDefault="002C4828" w:rsidP="002C4828">
      <w:pPr>
        <w:spacing w:line="312" w:lineRule="auto"/>
        <w:ind w:firstLine="567"/>
        <w:jc w:val="both"/>
        <w:rPr>
          <w:sz w:val="28"/>
          <w:szCs w:val="28"/>
        </w:rPr>
      </w:pPr>
      <w:r w:rsidRPr="00CB5FF6">
        <w:rPr>
          <w:sz w:val="28"/>
          <w:szCs w:val="28"/>
        </w:rPr>
        <w:t>Это подтверждает актуальность темы диссертации с теоретической и практической точек зрения, что определило цель и задачи исследования.</w:t>
      </w:r>
      <w:r w:rsidR="00D27CF0">
        <w:rPr>
          <w:sz w:val="28"/>
          <w:szCs w:val="28"/>
        </w:rPr>
        <w:t xml:space="preserve"> </w:t>
      </w:r>
    </w:p>
    <w:p w:rsidR="00F603D0" w:rsidRPr="00CB5FF6" w:rsidRDefault="00C92581" w:rsidP="002E2E42">
      <w:pPr>
        <w:spacing w:line="312" w:lineRule="auto"/>
        <w:ind w:firstLine="567"/>
        <w:jc w:val="both"/>
        <w:rPr>
          <w:sz w:val="28"/>
          <w:szCs w:val="28"/>
        </w:rPr>
      </w:pPr>
      <w:r w:rsidRPr="00CB5FF6">
        <w:rPr>
          <w:b/>
          <w:iCs/>
          <w:sz w:val="28"/>
          <w:szCs w:val="28"/>
        </w:rPr>
        <w:t>Цель</w:t>
      </w:r>
      <w:r w:rsidR="002C7C96" w:rsidRPr="00CB5FF6">
        <w:rPr>
          <w:b/>
          <w:iCs/>
          <w:sz w:val="28"/>
          <w:szCs w:val="28"/>
        </w:rPr>
        <w:t xml:space="preserve"> </w:t>
      </w:r>
      <w:r w:rsidR="00A2373E" w:rsidRPr="00CB5FF6">
        <w:rPr>
          <w:b/>
          <w:iCs/>
          <w:sz w:val="28"/>
          <w:szCs w:val="28"/>
        </w:rPr>
        <w:t>исследования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состоит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в</w:t>
      </w:r>
      <w:r w:rsidR="002C7C96" w:rsidRPr="00CB5FF6">
        <w:rPr>
          <w:sz w:val="28"/>
          <w:szCs w:val="28"/>
        </w:rPr>
        <w:t xml:space="preserve"> </w:t>
      </w:r>
      <w:r w:rsidR="00332EA0" w:rsidRPr="00CB5FF6">
        <w:rPr>
          <w:sz w:val="28"/>
          <w:szCs w:val="28"/>
        </w:rPr>
        <w:t xml:space="preserve">решении научной задачи по </w:t>
      </w:r>
      <w:r w:rsidR="0052472E" w:rsidRPr="00CB5FF6">
        <w:rPr>
          <w:sz w:val="28"/>
          <w:szCs w:val="28"/>
        </w:rPr>
        <w:t>обоснова</w:t>
      </w:r>
      <w:r w:rsidR="00332EA0" w:rsidRPr="00CB5FF6">
        <w:rPr>
          <w:sz w:val="28"/>
          <w:szCs w:val="28"/>
        </w:rPr>
        <w:t xml:space="preserve">нию </w:t>
      </w:r>
      <w:r w:rsidR="007402FF" w:rsidRPr="00CB5FF6">
        <w:rPr>
          <w:sz w:val="28"/>
          <w:szCs w:val="28"/>
        </w:rPr>
        <w:t xml:space="preserve">и </w:t>
      </w:r>
      <w:r w:rsidR="00A6762E" w:rsidRPr="00CB5FF6">
        <w:rPr>
          <w:sz w:val="28"/>
          <w:szCs w:val="28"/>
        </w:rPr>
        <w:t>выработке практических рекомендаций по</w:t>
      </w:r>
      <w:r w:rsidR="002C7C96" w:rsidRPr="00CB5FF6">
        <w:rPr>
          <w:sz w:val="28"/>
          <w:szCs w:val="28"/>
        </w:rPr>
        <w:t xml:space="preserve"> </w:t>
      </w:r>
      <w:r w:rsidR="00A6762E" w:rsidRPr="00CB5FF6">
        <w:rPr>
          <w:sz w:val="28"/>
          <w:szCs w:val="28"/>
        </w:rPr>
        <w:t xml:space="preserve">оценке </w:t>
      </w:r>
      <w:r w:rsidR="00F603D0" w:rsidRPr="00CB5FF6">
        <w:rPr>
          <w:sz w:val="28"/>
          <w:szCs w:val="28"/>
        </w:rPr>
        <w:t>стоимости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бренда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и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т</w:t>
      </w:r>
      <w:r w:rsidR="00F603D0" w:rsidRPr="00CB5FF6">
        <w:rPr>
          <w:sz w:val="28"/>
          <w:szCs w:val="28"/>
        </w:rPr>
        <w:t>о</w:t>
      </w:r>
      <w:r w:rsidR="00F603D0" w:rsidRPr="00CB5FF6">
        <w:rPr>
          <w:sz w:val="28"/>
          <w:szCs w:val="28"/>
        </w:rPr>
        <w:t>варного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знака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ПФК.</w:t>
      </w:r>
    </w:p>
    <w:p w:rsidR="00F603D0" w:rsidRPr="00CB5FF6" w:rsidRDefault="00446D01" w:rsidP="002E2E42">
      <w:pPr>
        <w:spacing w:line="312" w:lineRule="auto"/>
        <w:ind w:firstLine="567"/>
        <w:jc w:val="both"/>
        <w:rPr>
          <w:sz w:val="28"/>
          <w:szCs w:val="28"/>
        </w:rPr>
      </w:pPr>
      <w:r w:rsidRPr="00CB5FF6">
        <w:rPr>
          <w:sz w:val="28"/>
          <w:szCs w:val="28"/>
        </w:rPr>
        <w:t xml:space="preserve">Реализация цели потребовала </w:t>
      </w:r>
      <w:r w:rsidR="00091237" w:rsidRPr="00CB5FF6">
        <w:rPr>
          <w:sz w:val="28"/>
          <w:szCs w:val="28"/>
        </w:rPr>
        <w:t>решени</w:t>
      </w:r>
      <w:r w:rsidR="00F07B61" w:rsidRPr="00CB5FF6">
        <w:rPr>
          <w:sz w:val="28"/>
          <w:szCs w:val="28"/>
        </w:rPr>
        <w:t>я</w:t>
      </w:r>
      <w:r w:rsidR="00091237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следующи</w:t>
      </w:r>
      <w:r w:rsidR="00091237" w:rsidRPr="00CB5FF6">
        <w:rPr>
          <w:sz w:val="28"/>
          <w:szCs w:val="28"/>
        </w:rPr>
        <w:t>х</w:t>
      </w:r>
      <w:r w:rsidR="002C7C96" w:rsidRPr="00CB5FF6">
        <w:rPr>
          <w:sz w:val="28"/>
          <w:szCs w:val="28"/>
        </w:rPr>
        <w:t xml:space="preserve"> </w:t>
      </w:r>
      <w:r w:rsidR="00091237" w:rsidRPr="00CB5FF6">
        <w:rPr>
          <w:b/>
          <w:sz w:val="28"/>
          <w:szCs w:val="28"/>
        </w:rPr>
        <w:t>задач</w:t>
      </w:r>
      <w:r w:rsidR="00F603D0" w:rsidRPr="00CB5FF6">
        <w:rPr>
          <w:sz w:val="28"/>
          <w:szCs w:val="28"/>
        </w:rPr>
        <w:t>:</w:t>
      </w:r>
    </w:p>
    <w:p w:rsidR="007402FF" w:rsidRPr="00CB5FF6" w:rsidRDefault="00F32E98" w:rsidP="002E2E42">
      <w:pPr>
        <w:numPr>
          <w:ilvl w:val="0"/>
          <w:numId w:val="14"/>
        </w:numPr>
        <w:tabs>
          <w:tab w:val="clear" w:pos="360"/>
          <w:tab w:val="left" w:pos="993"/>
        </w:tabs>
        <w:spacing w:line="312" w:lineRule="auto"/>
        <w:ind w:left="0" w:firstLine="567"/>
        <w:jc w:val="both"/>
        <w:rPr>
          <w:sz w:val="28"/>
          <w:szCs w:val="28"/>
        </w:rPr>
      </w:pPr>
      <w:r w:rsidRPr="00CB5FF6">
        <w:rPr>
          <w:sz w:val="28"/>
          <w:szCs w:val="28"/>
        </w:rPr>
        <w:t>Р</w:t>
      </w:r>
      <w:r w:rsidR="00091237" w:rsidRPr="00CB5FF6">
        <w:rPr>
          <w:sz w:val="28"/>
          <w:szCs w:val="28"/>
        </w:rPr>
        <w:t xml:space="preserve">аскрыть </w:t>
      </w:r>
      <w:r w:rsidR="00F603D0" w:rsidRPr="00CB5FF6">
        <w:rPr>
          <w:sz w:val="28"/>
          <w:szCs w:val="28"/>
        </w:rPr>
        <w:t>особенности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бренда</w:t>
      </w:r>
      <w:r w:rsidR="002C7C96" w:rsidRPr="00CB5FF6">
        <w:rPr>
          <w:sz w:val="28"/>
          <w:szCs w:val="28"/>
        </w:rPr>
        <w:t xml:space="preserve"> </w:t>
      </w:r>
      <w:r w:rsidR="007402FF" w:rsidRPr="00CB5FF6">
        <w:rPr>
          <w:sz w:val="28"/>
          <w:szCs w:val="28"/>
        </w:rPr>
        <w:t xml:space="preserve">и товарного знака </w:t>
      </w:r>
      <w:r w:rsidR="00F603D0" w:rsidRPr="00CB5FF6">
        <w:rPr>
          <w:sz w:val="28"/>
          <w:szCs w:val="28"/>
        </w:rPr>
        <w:t>ПФК</w:t>
      </w:r>
      <w:r w:rsidR="00F07B61" w:rsidRPr="00CB5FF6">
        <w:rPr>
          <w:sz w:val="28"/>
          <w:szCs w:val="28"/>
        </w:rPr>
        <w:t>, их эконом</w:t>
      </w:r>
      <w:r w:rsidR="00F07B61" w:rsidRPr="00CB5FF6">
        <w:rPr>
          <w:sz w:val="28"/>
          <w:szCs w:val="28"/>
        </w:rPr>
        <w:t>и</w:t>
      </w:r>
      <w:r w:rsidR="00F07B61" w:rsidRPr="00CB5FF6">
        <w:rPr>
          <w:sz w:val="28"/>
          <w:szCs w:val="28"/>
        </w:rPr>
        <w:t>ческую сущность и содержание</w:t>
      </w:r>
      <w:r w:rsidR="00A6762E" w:rsidRPr="00CB5FF6">
        <w:rPr>
          <w:sz w:val="28"/>
          <w:szCs w:val="28"/>
        </w:rPr>
        <w:t xml:space="preserve"> для идентификации </w:t>
      </w:r>
      <w:r w:rsidR="001F1620" w:rsidRPr="00CB5FF6">
        <w:rPr>
          <w:sz w:val="28"/>
          <w:szCs w:val="28"/>
        </w:rPr>
        <w:t xml:space="preserve">как </w:t>
      </w:r>
      <w:r w:rsidR="00A6762E" w:rsidRPr="00CB5FF6">
        <w:rPr>
          <w:sz w:val="28"/>
          <w:szCs w:val="28"/>
        </w:rPr>
        <w:t>объекта оценки</w:t>
      </w:r>
      <w:r w:rsidR="007402FF" w:rsidRPr="00CB5FF6">
        <w:rPr>
          <w:sz w:val="28"/>
          <w:szCs w:val="28"/>
        </w:rPr>
        <w:t>.</w:t>
      </w:r>
    </w:p>
    <w:p w:rsidR="00090B2C" w:rsidRPr="00CB5FF6" w:rsidRDefault="00090B2C" w:rsidP="002E2E42">
      <w:pPr>
        <w:numPr>
          <w:ilvl w:val="0"/>
          <w:numId w:val="14"/>
        </w:numPr>
        <w:tabs>
          <w:tab w:val="clear" w:pos="360"/>
          <w:tab w:val="left" w:pos="993"/>
        </w:tabs>
        <w:spacing w:line="312" w:lineRule="auto"/>
        <w:ind w:left="0" w:firstLine="567"/>
        <w:jc w:val="both"/>
        <w:rPr>
          <w:sz w:val="28"/>
          <w:szCs w:val="28"/>
        </w:rPr>
      </w:pPr>
      <w:r w:rsidRPr="00CB5FF6">
        <w:rPr>
          <w:sz w:val="28"/>
          <w:szCs w:val="28"/>
        </w:rPr>
        <w:t>Провести сравнительный анализ и разработать группировку методов оценки стоимости брендов и товарных знаков для определения предпочт</w:t>
      </w:r>
      <w:r w:rsidRPr="00CB5FF6">
        <w:rPr>
          <w:sz w:val="28"/>
          <w:szCs w:val="28"/>
        </w:rPr>
        <w:t>и</w:t>
      </w:r>
      <w:r w:rsidRPr="00CB5FF6">
        <w:rPr>
          <w:sz w:val="28"/>
          <w:szCs w:val="28"/>
        </w:rPr>
        <w:t>тельности их использования при оценке стоимости бренда и товарного знака ПФК.</w:t>
      </w:r>
    </w:p>
    <w:p w:rsidR="000D0262" w:rsidRPr="00CB5FF6" w:rsidRDefault="00090B2C" w:rsidP="002E2E42">
      <w:pPr>
        <w:numPr>
          <w:ilvl w:val="0"/>
          <w:numId w:val="14"/>
        </w:numPr>
        <w:tabs>
          <w:tab w:val="clear" w:pos="360"/>
          <w:tab w:val="left" w:pos="993"/>
        </w:tabs>
        <w:spacing w:line="312" w:lineRule="auto"/>
        <w:ind w:left="0" w:firstLine="567"/>
        <w:jc w:val="both"/>
        <w:rPr>
          <w:sz w:val="28"/>
          <w:szCs w:val="28"/>
        </w:rPr>
      </w:pPr>
      <w:r w:rsidRPr="00CB5FF6">
        <w:rPr>
          <w:sz w:val="28"/>
          <w:szCs w:val="28"/>
        </w:rPr>
        <w:lastRenderedPageBreak/>
        <w:t>Выявить</w:t>
      </w:r>
      <w:r w:rsidR="00737DD9" w:rsidRPr="00CB5FF6">
        <w:rPr>
          <w:sz w:val="28"/>
          <w:szCs w:val="28"/>
        </w:rPr>
        <w:t xml:space="preserve"> </w:t>
      </w:r>
      <w:r w:rsidR="00FD0909" w:rsidRPr="00CB5FF6">
        <w:rPr>
          <w:sz w:val="28"/>
          <w:szCs w:val="28"/>
        </w:rPr>
        <w:t xml:space="preserve">ключевые факторы, оказывающие влияние </w:t>
      </w:r>
      <w:r w:rsidR="00737DD9" w:rsidRPr="00CB5FF6">
        <w:rPr>
          <w:sz w:val="28"/>
          <w:szCs w:val="28"/>
        </w:rPr>
        <w:t xml:space="preserve">на итоговую </w:t>
      </w:r>
      <w:r w:rsidR="00F603D0" w:rsidRPr="00CB5FF6">
        <w:rPr>
          <w:sz w:val="28"/>
          <w:szCs w:val="28"/>
        </w:rPr>
        <w:t>в</w:t>
      </w:r>
      <w:r w:rsidR="00F603D0" w:rsidRPr="00CB5FF6">
        <w:rPr>
          <w:sz w:val="28"/>
          <w:szCs w:val="28"/>
        </w:rPr>
        <w:t>е</w:t>
      </w:r>
      <w:r w:rsidR="00F603D0" w:rsidRPr="00CB5FF6">
        <w:rPr>
          <w:sz w:val="28"/>
          <w:szCs w:val="28"/>
        </w:rPr>
        <w:t>личину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стоимости</w:t>
      </w:r>
      <w:r w:rsidR="007402FF" w:rsidRPr="00CB5FF6">
        <w:rPr>
          <w:sz w:val="28"/>
          <w:szCs w:val="28"/>
        </w:rPr>
        <w:t xml:space="preserve"> бренда и товарного знака ПФК</w:t>
      </w:r>
      <w:r w:rsidR="004161AC" w:rsidRPr="00CB5FF6">
        <w:rPr>
          <w:sz w:val="28"/>
          <w:szCs w:val="28"/>
        </w:rPr>
        <w:t xml:space="preserve">. </w:t>
      </w:r>
    </w:p>
    <w:p w:rsidR="00A6762E" w:rsidRPr="00CB5FF6" w:rsidRDefault="006C2FA4" w:rsidP="002E2E42">
      <w:pPr>
        <w:numPr>
          <w:ilvl w:val="0"/>
          <w:numId w:val="14"/>
        </w:numPr>
        <w:tabs>
          <w:tab w:val="clear" w:pos="360"/>
          <w:tab w:val="left" w:pos="993"/>
        </w:tabs>
        <w:spacing w:line="312" w:lineRule="auto"/>
        <w:ind w:left="0" w:firstLine="567"/>
        <w:jc w:val="both"/>
        <w:rPr>
          <w:sz w:val="28"/>
          <w:szCs w:val="28"/>
        </w:rPr>
      </w:pPr>
      <w:r w:rsidRPr="00CB5FF6">
        <w:rPr>
          <w:sz w:val="28"/>
          <w:szCs w:val="28"/>
        </w:rPr>
        <w:t>Разработать</w:t>
      </w:r>
      <w:r w:rsidR="00A6762E" w:rsidRPr="00CB5FF6">
        <w:rPr>
          <w:sz w:val="28"/>
          <w:szCs w:val="28"/>
        </w:rPr>
        <w:t xml:space="preserve"> </w:t>
      </w:r>
      <w:r w:rsidR="00FD0909" w:rsidRPr="00CB5FF6">
        <w:rPr>
          <w:sz w:val="28"/>
          <w:szCs w:val="28"/>
        </w:rPr>
        <w:t>методику</w:t>
      </w:r>
      <w:r w:rsidR="00A6762E" w:rsidRPr="00CB5FF6">
        <w:rPr>
          <w:sz w:val="28"/>
          <w:szCs w:val="28"/>
        </w:rPr>
        <w:t xml:space="preserve"> расчета </w:t>
      </w:r>
      <w:r w:rsidR="00AB784E" w:rsidRPr="00CB5FF6">
        <w:rPr>
          <w:sz w:val="28"/>
          <w:szCs w:val="28"/>
        </w:rPr>
        <w:t>индекса</w:t>
      </w:r>
      <w:r w:rsidR="00A6762E" w:rsidRPr="00CB5FF6">
        <w:rPr>
          <w:sz w:val="28"/>
          <w:szCs w:val="28"/>
        </w:rPr>
        <w:t xml:space="preserve"> бренда ПФК для определения величины генерируемых им денежных потоков.</w:t>
      </w:r>
    </w:p>
    <w:p w:rsidR="00A6762E" w:rsidRPr="00CB5FF6" w:rsidRDefault="00A6762E" w:rsidP="002E2E42">
      <w:pPr>
        <w:numPr>
          <w:ilvl w:val="0"/>
          <w:numId w:val="14"/>
        </w:numPr>
        <w:tabs>
          <w:tab w:val="clear" w:pos="360"/>
          <w:tab w:val="left" w:pos="993"/>
        </w:tabs>
        <w:spacing w:line="312" w:lineRule="auto"/>
        <w:ind w:left="0" w:firstLine="567"/>
        <w:jc w:val="both"/>
        <w:rPr>
          <w:sz w:val="28"/>
          <w:szCs w:val="28"/>
        </w:rPr>
      </w:pPr>
      <w:r w:rsidRPr="00CB5FF6">
        <w:rPr>
          <w:sz w:val="28"/>
          <w:szCs w:val="28"/>
        </w:rPr>
        <w:t>Разработать метод</w:t>
      </w:r>
      <w:r w:rsidR="00FD0909" w:rsidRPr="00CB5FF6">
        <w:rPr>
          <w:sz w:val="28"/>
          <w:szCs w:val="28"/>
        </w:rPr>
        <w:t>ику</w:t>
      </w:r>
      <w:r w:rsidRPr="00CB5FF6">
        <w:rPr>
          <w:sz w:val="28"/>
          <w:szCs w:val="28"/>
        </w:rPr>
        <w:t xml:space="preserve"> расчета ставки дисконтирования бренда и т</w:t>
      </w:r>
      <w:r w:rsidRPr="00CB5FF6">
        <w:rPr>
          <w:sz w:val="28"/>
          <w:szCs w:val="28"/>
        </w:rPr>
        <w:t>о</w:t>
      </w:r>
      <w:r w:rsidRPr="00CB5FF6">
        <w:rPr>
          <w:sz w:val="28"/>
          <w:szCs w:val="28"/>
        </w:rPr>
        <w:t>вар</w:t>
      </w:r>
      <w:r w:rsidR="00373551" w:rsidRPr="00CB5FF6">
        <w:rPr>
          <w:sz w:val="28"/>
          <w:szCs w:val="28"/>
        </w:rPr>
        <w:t>ного знака ПФК</w:t>
      </w:r>
      <w:r w:rsidRPr="00CB5FF6">
        <w:rPr>
          <w:sz w:val="28"/>
          <w:szCs w:val="28"/>
        </w:rPr>
        <w:t>.</w:t>
      </w:r>
    </w:p>
    <w:p w:rsidR="007402FF" w:rsidRPr="00CB5FF6" w:rsidRDefault="00DF1FBA" w:rsidP="00A6762E">
      <w:pPr>
        <w:numPr>
          <w:ilvl w:val="0"/>
          <w:numId w:val="14"/>
        </w:numPr>
        <w:tabs>
          <w:tab w:val="clear" w:pos="360"/>
          <w:tab w:val="left" w:pos="993"/>
        </w:tabs>
        <w:spacing w:line="312" w:lineRule="auto"/>
        <w:ind w:left="0" w:firstLine="567"/>
        <w:jc w:val="both"/>
        <w:rPr>
          <w:sz w:val="28"/>
          <w:szCs w:val="28"/>
        </w:rPr>
      </w:pPr>
      <w:r w:rsidRPr="00CB5FF6">
        <w:rPr>
          <w:sz w:val="28"/>
          <w:szCs w:val="28"/>
        </w:rPr>
        <w:t xml:space="preserve">Создать </w:t>
      </w:r>
      <w:r w:rsidR="00FD0909" w:rsidRPr="00CB5FF6">
        <w:rPr>
          <w:sz w:val="28"/>
          <w:szCs w:val="28"/>
        </w:rPr>
        <w:t>методику</w:t>
      </w:r>
      <w:r w:rsidRPr="00CB5FF6">
        <w:rPr>
          <w:sz w:val="28"/>
          <w:szCs w:val="28"/>
        </w:rPr>
        <w:t xml:space="preserve"> определения</w:t>
      </w:r>
      <w:r w:rsidR="003732F0" w:rsidRPr="00CB5FF6">
        <w:rPr>
          <w:sz w:val="28"/>
          <w:szCs w:val="28"/>
        </w:rPr>
        <w:t xml:space="preserve"> величины</w:t>
      </w:r>
      <w:r w:rsidRPr="00CB5FF6">
        <w:rPr>
          <w:sz w:val="28"/>
          <w:szCs w:val="28"/>
        </w:rPr>
        <w:t xml:space="preserve"> функционального устар</w:t>
      </w:r>
      <w:r w:rsidRPr="00CB5FF6">
        <w:rPr>
          <w:sz w:val="28"/>
          <w:szCs w:val="28"/>
        </w:rPr>
        <w:t>е</w:t>
      </w:r>
      <w:r w:rsidRPr="00CB5FF6">
        <w:rPr>
          <w:sz w:val="28"/>
          <w:szCs w:val="28"/>
        </w:rPr>
        <w:t xml:space="preserve">вания товарного знака ПФК для повышения </w:t>
      </w:r>
      <w:r w:rsidR="004161AC" w:rsidRPr="00CB5FF6">
        <w:rPr>
          <w:sz w:val="28"/>
          <w:szCs w:val="28"/>
        </w:rPr>
        <w:t>достовер</w:t>
      </w:r>
      <w:r w:rsidRPr="00CB5FF6">
        <w:rPr>
          <w:sz w:val="28"/>
          <w:szCs w:val="28"/>
        </w:rPr>
        <w:t xml:space="preserve">ности </w:t>
      </w:r>
      <w:r w:rsidR="004161AC" w:rsidRPr="00CB5FF6">
        <w:rPr>
          <w:sz w:val="28"/>
          <w:szCs w:val="28"/>
        </w:rPr>
        <w:t>и обоснован</w:t>
      </w:r>
      <w:r w:rsidRPr="00CB5FF6">
        <w:rPr>
          <w:sz w:val="28"/>
          <w:szCs w:val="28"/>
        </w:rPr>
        <w:t xml:space="preserve">ности </w:t>
      </w:r>
      <w:r w:rsidR="004161AC" w:rsidRPr="00CB5FF6">
        <w:rPr>
          <w:sz w:val="28"/>
          <w:szCs w:val="28"/>
        </w:rPr>
        <w:t>результатов</w:t>
      </w:r>
      <w:r w:rsidR="00F07B61" w:rsidRPr="00CB5FF6">
        <w:rPr>
          <w:sz w:val="28"/>
          <w:szCs w:val="28"/>
        </w:rPr>
        <w:t xml:space="preserve"> </w:t>
      </w:r>
      <w:r w:rsidR="004161AC" w:rsidRPr="00CB5FF6">
        <w:rPr>
          <w:sz w:val="28"/>
          <w:szCs w:val="28"/>
        </w:rPr>
        <w:t>оценки</w:t>
      </w:r>
      <w:r w:rsidRPr="00CB5FF6">
        <w:rPr>
          <w:sz w:val="28"/>
          <w:szCs w:val="28"/>
        </w:rPr>
        <w:t xml:space="preserve"> в затратном подходе</w:t>
      </w:r>
      <w:r w:rsidR="004161AC" w:rsidRPr="00CB5FF6">
        <w:rPr>
          <w:sz w:val="28"/>
          <w:szCs w:val="28"/>
        </w:rPr>
        <w:t>.</w:t>
      </w:r>
    </w:p>
    <w:p w:rsidR="00F603D0" w:rsidRPr="00CB5FF6" w:rsidRDefault="00F603D0" w:rsidP="002E2E42">
      <w:pPr>
        <w:spacing w:line="312" w:lineRule="auto"/>
        <w:ind w:firstLine="567"/>
        <w:jc w:val="both"/>
        <w:rPr>
          <w:sz w:val="28"/>
          <w:szCs w:val="28"/>
        </w:rPr>
      </w:pPr>
      <w:r w:rsidRPr="00CB5FF6">
        <w:rPr>
          <w:b/>
          <w:sz w:val="28"/>
          <w:szCs w:val="28"/>
        </w:rPr>
        <w:t>Объектом</w:t>
      </w:r>
      <w:r w:rsidR="002C7C96" w:rsidRPr="00CB5FF6">
        <w:rPr>
          <w:b/>
          <w:sz w:val="28"/>
          <w:szCs w:val="28"/>
        </w:rPr>
        <w:t xml:space="preserve"> </w:t>
      </w:r>
      <w:r w:rsidRPr="00CB5FF6">
        <w:rPr>
          <w:b/>
          <w:sz w:val="28"/>
          <w:szCs w:val="28"/>
        </w:rPr>
        <w:t>исследования</w:t>
      </w:r>
      <w:r w:rsidR="002C7C96" w:rsidRPr="00CB5FF6">
        <w:rPr>
          <w:b/>
          <w:sz w:val="28"/>
          <w:szCs w:val="28"/>
        </w:rPr>
        <w:t xml:space="preserve"> </w:t>
      </w:r>
      <w:r w:rsidR="00FC2A77" w:rsidRPr="00CB5FF6">
        <w:rPr>
          <w:sz w:val="28"/>
          <w:szCs w:val="28"/>
        </w:rPr>
        <w:t>выступает</w:t>
      </w:r>
      <w:r w:rsidR="002C7C96" w:rsidRPr="00CB5FF6">
        <w:rPr>
          <w:sz w:val="28"/>
          <w:szCs w:val="28"/>
        </w:rPr>
        <w:t xml:space="preserve"> </w:t>
      </w:r>
      <w:r w:rsidR="009456F1" w:rsidRPr="00CB5FF6">
        <w:rPr>
          <w:sz w:val="28"/>
          <w:szCs w:val="28"/>
        </w:rPr>
        <w:t xml:space="preserve">стоимость </w:t>
      </w:r>
      <w:r w:rsidRPr="00CB5FF6">
        <w:rPr>
          <w:sz w:val="28"/>
          <w:szCs w:val="28"/>
        </w:rPr>
        <w:t>бренд</w:t>
      </w:r>
      <w:r w:rsidR="009456F1" w:rsidRPr="00CB5FF6">
        <w:rPr>
          <w:sz w:val="28"/>
          <w:szCs w:val="28"/>
        </w:rPr>
        <w:t>а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и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тов</w:t>
      </w:r>
      <w:r w:rsidR="009456F1" w:rsidRPr="00CB5FF6">
        <w:rPr>
          <w:sz w:val="28"/>
          <w:szCs w:val="28"/>
        </w:rPr>
        <w:t>арного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знак</w:t>
      </w:r>
      <w:r w:rsidR="009456F1" w:rsidRPr="00CB5FF6">
        <w:rPr>
          <w:sz w:val="28"/>
          <w:szCs w:val="28"/>
        </w:rPr>
        <w:t xml:space="preserve">а </w:t>
      </w:r>
      <w:r w:rsidRPr="00CB5FF6">
        <w:rPr>
          <w:sz w:val="28"/>
          <w:szCs w:val="28"/>
        </w:rPr>
        <w:t>ПФК.</w:t>
      </w:r>
    </w:p>
    <w:p w:rsidR="00F603D0" w:rsidRPr="00CB5FF6" w:rsidRDefault="00F603D0" w:rsidP="002E2E42">
      <w:pPr>
        <w:spacing w:line="312" w:lineRule="auto"/>
        <w:ind w:firstLine="567"/>
        <w:jc w:val="both"/>
        <w:rPr>
          <w:sz w:val="28"/>
          <w:szCs w:val="28"/>
        </w:rPr>
      </w:pPr>
      <w:r w:rsidRPr="00CB5FF6">
        <w:rPr>
          <w:b/>
          <w:sz w:val="28"/>
          <w:szCs w:val="28"/>
        </w:rPr>
        <w:t>Предметом</w:t>
      </w:r>
      <w:r w:rsidR="002C7C96" w:rsidRPr="00CB5FF6">
        <w:rPr>
          <w:b/>
          <w:sz w:val="28"/>
          <w:szCs w:val="28"/>
        </w:rPr>
        <w:t xml:space="preserve"> </w:t>
      </w:r>
      <w:r w:rsidRPr="00CB5FF6">
        <w:rPr>
          <w:b/>
          <w:sz w:val="28"/>
          <w:szCs w:val="28"/>
        </w:rPr>
        <w:t>исследования</w:t>
      </w:r>
      <w:r w:rsidR="002C7C96" w:rsidRPr="00CB5FF6">
        <w:rPr>
          <w:b/>
          <w:sz w:val="28"/>
          <w:szCs w:val="28"/>
        </w:rPr>
        <w:t xml:space="preserve"> </w:t>
      </w:r>
      <w:r w:rsidRPr="00CB5FF6">
        <w:rPr>
          <w:sz w:val="28"/>
          <w:szCs w:val="28"/>
        </w:rPr>
        <w:t>являются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методы</w:t>
      </w:r>
      <w:r w:rsidR="002C7C96" w:rsidRPr="00CB5FF6">
        <w:rPr>
          <w:sz w:val="28"/>
          <w:szCs w:val="28"/>
        </w:rPr>
        <w:t xml:space="preserve"> </w:t>
      </w:r>
      <w:r w:rsidR="00FC2A77" w:rsidRPr="00CB5FF6">
        <w:rPr>
          <w:sz w:val="28"/>
          <w:szCs w:val="28"/>
        </w:rPr>
        <w:t>оценки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стоимости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бренда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и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товарного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знака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ПФК.</w:t>
      </w:r>
    </w:p>
    <w:p w:rsidR="00E76EFA" w:rsidRPr="00CB5FF6" w:rsidRDefault="003E6D0D" w:rsidP="002E2E42">
      <w:pPr>
        <w:spacing w:line="312" w:lineRule="auto"/>
        <w:ind w:firstLine="567"/>
        <w:jc w:val="both"/>
        <w:rPr>
          <w:iCs/>
          <w:sz w:val="28"/>
          <w:szCs w:val="28"/>
        </w:rPr>
      </w:pPr>
      <w:r w:rsidRPr="00CB5FF6">
        <w:rPr>
          <w:b/>
          <w:iCs/>
          <w:sz w:val="28"/>
          <w:szCs w:val="28"/>
        </w:rPr>
        <w:t>Теоретические</w:t>
      </w:r>
      <w:r w:rsidR="002C7C96" w:rsidRPr="00CB5FF6">
        <w:rPr>
          <w:b/>
          <w:iCs/>
          <w:sz w:val="28"/>
          <w:szCs w:val="28"/>
        </w:rPr>
        <w:t xml:space="preserve"> </w:t>
      </w:r>
      <w:r w:rsidRPr="00CB5FF6">
        <w:rPr>
          <w:b/>
          <w:iCs/>
          <w:sz w:val="28"/>
          <w:szCs w:val="28"/>
        </w:rPr>
        <w:t>и</w:t>
      </w:r>
      <w:r w:rsidR="002C7C96" w:rsidRPr="00CB5FF6">
        <w:rPr>
          <w:b/>
          <w:iCs/>
          <w:sz w:val="28"/>
          <w:szCs w:val="28"/>
        </w:rPr>
        <w:t xml:space="preserve"> </w:t>
      </w:r>
      <w:r w:rsidRPr="00CB5FF6">
        <w:rPr>
          <w:b/>
          <w:iCs/>
          <w:sz w:val="28"/>
          <w:szCs w:val="28"/>
        </w:rPr>
        <w:t>методологические</w:t>
      </w:r>
      <w:r w:rsidR="002C7C96" w:rsidRPr="00CB5FF6">
        <w:rPr>
          <w:b/>
          <w:iCs/>
          <w:sz w:val="28"/>
          <w:szCs w:val="28"/>
        </w:rPr>
        <w:t xml:space="preserve"> </w:t>
      </w:r>
      <w:r w:rsidRPr="00CB5FF6">
        <w:rPr>
          <w:b/>
          <w:iCs/>
          <w:sz w:val="28"/>
          <w:szCs w:val="28"/>
        </w:rPr>
        <w:t>основы</w:t>
      </w:r>
      <w:r w:rsidR="002C7C96" w:rsidRPr="00CB5FF6">
        <w:rPr>
          <w:b/>
          <w:iCs/>
          <w:sz w:val="28"/>
          <w:szCs w:val="28"/>
        </w:rPr>
        <w:t xml:space="preserve"> </w:t>
      </w:r>
      <w:r w:rsidRPr="00CB5FF6">
        <w:rPr>
          <w:b/>
          <w:iCs/>
          <w:sz w:val="28"/>
          <w:szCs w:val="28"/>
        </w:rPr>
        <w:t>исследования</w:t>
      </w:r>
      <w:r w:rsidR="00A2373E" w:rsidRPr="00CB5FF6">
        <w:rPr>
          <w:b/>
          <w:iCs/>
          <w:sz w:val="28"/>
          <w:szCs w:val="28"/>
        </w:rPr>
        <w:t xml:space="preserve">. </w:t>
      </w:r>
      <w:r w:rsidR="009D7998" w:rsidRPr="00CB5FF6">
        <w:rPr>
          <w:iCs/>
          <w:sz w:val="28"/>
          <w:szCs w:val="28"/>
        </w:rPr>
        <w:t>Теорет</w:t>
      </w:r>
      <w:r w:rsidR="009D7998" w:rsidRPr="00CB5FF6">
        <w:rPr>
          <w:iCs/>
          <w:sz w:val="28"/>
          <w:szCs w:val="28"/>
        </w:rPr>
        <w:t>и</w:t>
      </w:r>
      <w:r w:rsidR="00863428" w:rsidRPr="00CB5FF6">
        <w:rPr>
          <w:iCs/>
          <w:sz w:val="28"/>
          <w:szCs w:val="28"/>
        </w:rPr>
        <w:t xml:space="preserve">ческой базой исследования </w:t>
      </w:r>
      <w:r w:rsidR="00CA5D6B" w:rsidRPr="00CB5FF6">
        <w:rPr>
          <w:iCs/>
          <w:sz w:val="28"/>
          <w:szCs w:val="28"/>
        </w:rPr>
        <w:t>являются</w:t>
      </w:r>
      <w:r w:rsidR="00863428" w:rsidRPr="00CB5FF6">
        <w:rPr>
          <w:iCs/>
          <w:sz w:val="28"/>
          <w:szCs w:val="28"/>
        </w:rPr>
        <w:t xml:space="preserve"> труды отечественных и зарубежных а</w:t>
      </w:r>
      <w:r w:rsidR="00863428" w:rsidRPr="00CB5FF6">
        <w:rPr>
          <w:iCs/>
          <w:sz w:val="28"/>
          <w:szCs w:val="28"/>
        </w:rPr>
        <w:t>в</w:t>
      </w:r>
      <w:r w:rsidR="00863428" w:rsidRPr="00CB5FF6">
        <w:rPr>
          <w:iCs/>
          <w:sz w:val="28"/>
          <w:szCs w:val="28"/>
        </w:rPr>
        <w:t xml:space="preserve">торов в области </w:t>
      </w:r>
      <w:r w:rsidR="00F44892" w:rsidRPr="00CB5FF6">
        <w:rPr>
          <w:iCs/>
          <w:sz w:val="28"/>
          <w:szCs w:val="28"/>
        </w:rPr>
        <w:t>оценки стоимости нематериальных активов и предприятий, экономики спорта, спортивного менеджмента и маркетинга.</w:t>
      </w:r>
      <w:r w:rsidR="00863428" w:rsidRPr="00CB5FF6">
        <w:rPr>
          <w:iCs/>
          <w:sz w:val="28"/>
          <w:szCs w:val="28"/>
        </w:rPr>
        <w:t xml:space="preserve"> </w:t>
      </w:r>
    </w:p>
    <w:p w:rsidR="00C30669" w:rsidRPr="00CB5FF6" w:rsidRDefault="00F07B61" w:rsidP="00F25CB8">
      <w:pPr>
        <w:spacing w:line="312" w:lineRule="auto"/>
        <w:ind w:firstLine="567"/>
        <w:jc w:val="both"/>
        <w:rPr>
          <w:sz w:val="28"/>
          <w:szCs w:val="28"/>
        </w:rPr>
      </w:pPr>
      <w:r w:rsidRPr="00CB5FF6">
        <w:rPr>
          <w:sz w:val="28"/>
          <w:szCs w:val="28"/>
        </w:rPr>
        <w:t>Методологическая основа исследования базируется на использовании анализа и синтеза, индукции и дедукции, сравнительного анализа, такого принципа познания как общее, особенное и единичное. В диссертации и</w:t>
      </w:r>
      <w:r w:rsidRPr="00CB5FF6">
        <w:rPr>
          <w:sz w:val="28"/>
          <w:szCs w:val="28"/>
        </w:rPr>
        <w:t>с</w:t>
      </w:r>
      <w:r w:rsidRPr="00CB5FF6">
        <w:rPr>
          <w:sz w:val="28"/>
          <w:szCs w:val="28"/>
        </w:rPr>
        <w:t xml:space="preserve">пользованы методы </w:t>
      </w:r>
      <w:r w:rsidR="00E76EFA" w:rsidRPr="00CB5FF6">
        <w:rPr>
          <w:sz w:val="28"/>
          <w:szCs w:val="28"/>
        </w:rPr>
        <w:t>корреляционно-регрессионного анализа,</w:t>
      </w:r>
      <w:r w:rsidRPr="00CB5FF6">
        <w:rPr>
          <w:sz w:val="28"/>
          <w:szCs w:val="28"/>
        </w:rPr>
        <w:t xml:space="preserve"> </w:t>
      </w:r>
      <w:r w:rsidR="00F25CB8" w:rsidRPr="00CB5FF6">
        <w:rPr>
          <w:sz w:val="28"/>
          <w:szCs w:val="28"/>
        </w:rPr>
        <w:t>некоторые м</w:t>
      </w:r>
      <w:r w:rsidR="00F25CB8" w:rsidRPr="00CB5FF6">
        <w:rPr>
          <w:sz w:val="28"/>
          <w:szCs w:val="28"/>
        </w:rPr>
        <w:t>е</w:t>
      </w:r>
      <w:r w:rsidR="00F25CB8" w:rsidRPr="00CB5FF6">
        <w:rPr>
          <w:sz w:val="28"/>
          <w:szCs w:val="28"/>
        </w:rPr>
        <w:t>тоды финансовой математики</w:t>
      </w:r>
      <w:r w:rsidR="00E76EFA" w:rsidRPr="00CB5FF6">
        <w:rPr>
          <w:sz w:val="28"/>
          <w:szCs w:val="28"/>
        </w:rPr>
        <w:t>.</w:t>
      </w:r>
    </w:p>
    <w:p w:rsidR="008A3978" w:rsidRPr="00CB5FF6" w:rsidRDefault="00CE11B2" w:rsidP="002E2E42">
      <w:pPr>
        <w:spacing w:line="312" w:lineRule="auto"/>
        <w:ind w:firstLine="567"/>
        <w:jc w:val="both"/>
        <w:rPr>
          <w:sz w:val="28"/>
          <w:szCs w:val="28"/>
        </w:rPr>
      </w:pPr>
      <w:r w:rsidRPr="00CB5FF6">
        <w:rPr>
          <w:b/>
          <w:sz w:val="28"/>
          <w:szCs w:val="28"/>
        </w:rPr>
        <w:t xml:space="preserve">Информационную базу </w:t>
      </w:r>
      <w:r w:rsidR="00442481" w:rsidRPr="00CB5FF6">
        <w:rPr>
          <w:b/>
          <w:sz w:val="28"/>
          <w:szCs w:val="28"/>
        </w:rPr>
        <w:t>исследо</w:t>
      </w:r>
      <w:r w:rsidR="009B6CEA" w:rsidRPr="00CB5FF6">
        <w:rPr>
          <w:b/>
          <w:sz w:val="28"/>
          <w:szCs w:val="28"/>
        </w:rPr>
        <w:t>вания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 xml:space="preserve">составили специализированные интернет-сайты, </w:t>
      </w:r>
      <w:r w:rsidR="008A3978" w:rsidRPr="00CB5FF6">
        <w:rPr>
          <w:sz w:val="28"/>
          <w:szCs w:val="28"/>
        </w:rPr>
        <w:t>финансовая</w:t>
      </w:r>
      <w:r w:rsidR="002C7C96" w:rsidRPr="00CB5FF6">
        <w:rPr>
          <w:sz w:val="28"/>
          <w:szCs w:val="28"/>
        </w:rPr>
        <w:t xml:space="preserve"> </w:t>
      </w:r>
      <w:r w:rsidR="008A3978" w:rsidRPr="00CB5FF6">
        <w:rPr>
          <w:sz w:val="28"/>
          <w:szCs w:val="28"/>
        </w:rPr>
        <w:t>отчетность</w:t>
      </w:r>
      <w:r w:rsidR="002C7C96" w:rsidRPr="00CB5FF6">
        <w:rPr>
          <w:sz w:val="28"/>
          <w:szCs w:val="28"/>
        </w:rPr>
        <w:t xml:space="preserve"> </w:t>
      </w:r>
      <w:r w:rsidR="008A3978" w:rsidRPr="00CB5FF6">
        <w:rPr>
          <w:sz w:val="28"/>
          <w:szCs w:val="28"/>
        </w:rPr>
        <w:t>ПФК,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 xml:space="preserve">данные </w:t>
      </w:r>
      <w:r w:rsidRPr="00CB5FF6">
        <w:rPr>
          <w:iCs/>
          <w:sz w:val="28"/>
          <w:szCs w:val="28"/>
        </w:rPr>
        <w:t>международных ко</w:t>
      </w:r>
      <w:r w:rsidRPr="00CB5FF6">
        <w:rPr>
          <w:iCs/>
          <w:sz w:val="28"/>
          <w:szCs w:val="28"/>
        </w:rPr>
        <w:t>н</w:t>
      </w:r>
      <w:r w:rsidRPr="00CB5FF6">
        <w:rPr>
          <w:iCs/>
          <w:sz w:val="28"/>
          <w:szCs w:val="28"/>
        </w:rPr>
        <w:t xml:space="preserve">салтинговых компаний BBDO Consulting, Brand Finance, FutureBrand, </w:t>
      </w:r>
      <w:r w:rsidRPr="00CB5FF6">
        <w:rPr>
          <w:iCs/>
          <w:sz w:val="28"/>
          <w:szCs w:val="28"/>
          <w:lang w:val="en-US"/>
        </w:rPr>
        <w:t>Delloite</w:t>
      </w:r>
      <w:r w:rsidRPr="00CB5FF6">
        <w:rPr>
          <w:iCs/>
          <w:sz w:val="28"/>
          <w:szCs w:val="28"/>
        </w:rPr>
        <w:t>&amp;</w:t>
      </w:r>
      <w:r w:rsidRPr="00CB5FF6">
        <w:rPr>
          <w:iCs/>
          <w:sz w:val="28"/>
          <w:szCs w:val="28"/>
          <w:lang w:val="en-US"/>
        </w:rPr>
        <w:t>Touche</w:t>
      </w:r>
      <w:r w:rsidRPr="00CB5FF6">
        <w:rPr>
          <w:iCs/>
          <w:sz w:val="28"/>
          <w:szCs w:val="28"/>
        </w:rPr>
        <w:t xml:space="preserve">, </w:t>
      </w:r>
      <w:r w:rsidR="008A3978" w:rsidRPr="00CB5FF6">
        <w:rPr>
          <w:sz w:val="28"/>
          <w:szCs w:val="28"/>
        </w:rPr>
        <w:t>а</w:t>
      </w:r>
      <w:r w:rsidR="002C7C96" w:rsidRPr="00CB5FF6">
        <w:rPr>
          <w:sz w:val="28"/>
          <w:szCs w:val="28"/>
        </w:rPr>
        <w:t xml:space="preserve"> </w:t>
      </w:r>
      <w:r w:rsidR="008A3978" w:rsidRPr="00CB5FF6">
        <w:rPr>
          <w:sz w:val="28"/>
          <w:szCs w:val="28"/>
        </w:rPr>
        <w:t>также</w:t>
      </w:r>
      <w:r w:rsidR="002C7C96" w:rsidRPr="00CB5FF6">
        <w:rPr>
          <w:sz w:val="28"/>
          <w:szCs w:val="28"/>
        </w:rPr>
        <w:t xml:space="preserve"> </w:t>
      </w:r>
      <w:r w:rsidR="008A3978" w:rsidRPr="00CB5FF6">
        <w:rPr>
          <w:sz w:val="28"/>
          <w:szCs w:val="28"/>
        </w:rPr>
        <w:t>материалы,</w:t>
      </w:r>
      <w:r w:rsidR="002C7C96" w:rsidRPr="00CB5FF6">
        <w:rPr>
          <w:sz w:val="28"/>
          <w:szCs w:val="28"/>
        </w:rPr>
        <w:t xml:space="preserve"> </w:t>
      </w:r>
      <w:r w:rsidR="008A3978" w:rsidRPr="00CB5FF6">
        <w:rPr>
          <w:sz w:val="28"/>
          <w:szCs w:val="28"/>
        </w:rPr>
        <w:t>собранные</w:t>
      </w:r>
      <w:r w:rsidR="002C7C96" w:rsidRPr="00CB5FF6">
        <w:rPr>
          <w:sz w:val="28"/>
          <w:szCs w:val="28"/>
        </w:rPr>
        <w:t xml:space="preserve"> </w:t>
      </w:r>
      <w:r w:rsidR="008A3978" w:rsidRPr="00CB5FF6">
        <w:rPr>
          <w:sz w:val="28"/>
          <w:szCs w:val="28"/>
        </w:rPr>
        <w:t>и</w:t>
      </w:r>
      <w:r w:rsidR="002C7C96" w:rsidRPr="00CB5FF6">
        <w:rPr>
          <w:sz w:val="28"/>
          <w:szCs w:val="28"/>
        </w:rPr>
        <w:t xml:space="preserve"> </w:t>
      </w:r>
      <w:r w:rsidR="008A3978" w:rsidRPr="00CB5FF6">
        <w:rPr>
          <w:sz w:val="28"/>
          <w:szCs w:val="28"/>
        </w:rPr>
        <w:t>обработанные</w:t>
      </w:r>
      <w:r w:rsidR="002C7C96" w:rsidRPr="00CB5FF6">
        <w:rPr>
          <w:sz w:val="28"/>
          <w:szCs w:val="28"/>
        </w:rPr>
        <w:t xml:space="preserve"> </w:t>
      </w:r>
      <w:r w:rsidR="008A3978" w:rsidRPr="00CB5FF6">
        <w:rPr>
          <w:sz w:val="28"/>
          <w:szCs w:val="28"/>
        </w:rPr>
        <w:t>автором</w:t>
      </w:r>
      <w:r w:rsidR="002C7C96" w:rsidRPr="00CB5FF6">
        <w:rPr>
          <w:sz w:val="28"/>
          <w:szCs w:val="28"/>
        </w:rPr>
        <w:t xml:space="preserve"> </w:t>
      </w:r>
      <w:r w:rsidR="008A3978" w:rsidRPr="00CB5FF6">
        <w:rPr>
          <w:sz w:val="28"/>
          <w:szCs w:val="28"/>
        </w:rPr>
        <w:t>р</w:t>
      </w:r>
      <w:r w:rsidR="008A3978" w:rsidRPr="00CB5FF6">
        <w:rPr>
          <w:sz w:val="28"/>
          <w:szCs w:val="28"/>
        </w:rPr>
        <w:t>а</w:t>
      </w:r>
      <w:r w:rsidR="008A3978" w:rsidRPr="00CB5FF6">
        <w:rPr>
          <w:sz w:val="28"/>
          <w:szCs w:val="28"/>
        </w:rPr>
        <w:t>боты</w:t>
      </w:r>
      <w:r w:rsidR="002C7C96" w:rsidRPr="00CB5FF6">
        <w:rPr>
          <w:sz w:val="28"/>
          <w:szCs w:val="28"/>
        </w:rPr>
        <w:t xml:space="preserve"> </w:t>
      </w:r>
      <w:r w:rsidR="008A3978" w:rsidRPr="00CB5FF6">
        <w:rPr>
          <w:sz w:val="28"/>
          <w:szCs w:val="28"/>
        </w:rPr>
        <w:t>в</w:t>
      </w:r>
      <w:r w:rsidR="002C7C96" w:rsidRPr="00CB5FF6">
        <w:rPr>
          <w:sz w:val="28"/>
          <w:szCs w:val="28"/>
        </w:rPr>
        <w:t xml:space="preserve"> </w:t>
      </w:r>
      <w:r w:rsidR="008A3978" w:rsidRPr="00CB5FF6">
        <w:rPr>
          <w:sz w:val="28"/>
          <w:szCs w:val="28"/>
        </w:rPr>
        <w:t>ходе</w:t>
      </w:r>
      <w:r w:rsidR="002C7C96" w:rsidRPr="00CB5FF6">
        <w:rPr>
          <w:sz w:val="28"/>
          <w:szCs w:val="28"/>
        </w:rPr>
        <w:t xml:space="preserve"> </w:t>
      </w:r>
      <w:r w:rsidR="008A3978" w:rsidRPr="00CB5FF6">
        <w:rPr>
          <w:sz w:val="28"/>
          <w:szCs w:val="28"/>
        </w:rPr>
        <w:t>апробации.</w:t>
      </w:r>
    </w:p>
    <w:p w:rsidR="00C92581" w:rsidRPr="00CB5FF6" w:rsidRDefault="00C92581" w:rsidP="002E2E42">
      <w:pPr>
        <w:spacing w:line="312" w:lineRule="auto"/>
        <w:ind w:firstLine="567"/>
        <w:jc w:val="both"/>
        <w:rPr>
          <w:b/>
          <w:iCs/>
          <w:sz w:val="28"/>
          <w:szCs w:val="28"/>
        </w:rPr>
      </w:pPr>
      <w:r w:rsidRPr="00CB5FF6">
        <w:rPr>
          <w:b/>
          <w:iCs/>
          <w:sz w:val="28"/>
          <w:szCs w:val="28"/>
        </w:rPr>
        <w:t>Наиболее</w:t>
      </w:r>
      <w:r w:rsidR="002C7C96" w:rsidRPr="00CB5FF6">
        <w:rPr>
          <w:b/>
          <w:iCs/>
          <w:sz w:val="28"/>
          <w:szCs w:val="28"/>
        </w:rPr>
        <w:t xml:space="preserve"> </w:t>
      </w:r>
      <w:r w:rsidRPr="00CB5FF6">
        <w:rPr>
          <w:b/>
          <w:iCs/>
          <w:sz w:val="28"/>
          <w:szCs w:val="28"/>
        </w:rPr>
        <w:t>существенные</w:t>
      </w:r>
      <w:r w:rsidR="00F25CB8" w:rsidRPr="00CB5FF6">
        <w:rPr>
          <w:b/>
          <w:iCs/>
          <w:sz w:val="28"/>
          <w:szCs w:val="28"/>
        </w:rPr>
        <w:t xml:space="preserve"> новые</w:t>
      </w:r>
      <w:r w:rsidR="002C7C96" w:rsidRPr="00CB5FF6">
        <w:rPr>
          <w:b/>
          <w:iCs/>
          <w:sz w:val="28"/>
          <w:szCs w:val="28"/>
        </w:rPr>
        <w:t xml:space="preserve"> </w:t>
      </w:r>
      <w:r w:rsidRPr="00CB5FF6">
        <w:rPr>
          <w:b/>
          <w:iCs/>
          <w:sz w:val="28"/>
          <w:szCs w:val="28"/>
        </w:rPr>
        <w:t>результаты,</w:t>
      </w:r>
      <w:r w:rsidR="002C7C96" w:rsidRPr="00CB5FF6">
        <w:rPr>
          <w:b/>
          <w:iCs/>
          <w:sz w:val="28"/>
          <w:szCs w:val="28"/>
        </w:rPr>
        <w:t xml:space="preserve"> </w:t>
      </w:r>
      <w:r w:rsidRPr="00CB5FF6">
        <w:rPr>
          <w:b/>
          <w:iCs/>
          <w:sz w:val="28"/>
          <w:szCs w:val="28"/>
        </w:rPr>
        <w:t>полученные</w:t>
      </w:r>
      <w:r w:rsidR="002C7C96" w:rsidRPr="00CB5FF6">
        <w:rPr>
          <w:b/>
          <w:iCs/>
          <w:sz w:val="28"/>
          <w:szCs w:val="28"/>
        </w:rPr>
        <w:t xml:space="preserve"> </w:t>
      </w:r>
      <w:r w:rsidRPr="00CB5FF6">
        <w:rPr>
          <w:b/>
          <w:iCs/>
          <w:sz w:val="28"/>
          <w:szCs w:val="28"/>
        </w:rPr>
        <w:t>лично</w:t>
      </w:r>
      <w:r w:rsidR="002C7C96" w:rsidRPr="00CB5FF6">
        <w:rPr>
          <w:b/>
          <w:iCs/>
          <w:sz w:val="28"/>
          <w:szCs w:val="28"/>
        </w:rPr>
        <w:t xml:space="preserve"> </w:t>
      </w:r>
      <w:r w:rsidRPr="00CB5FF6">
        <w:rPr>
          <w:b/>
          <w:iCs/>
          <w:sz w:val="28"/>
          <w:szCs w:val="28"/>
        </w:rPr>
        <w:t>и</w:t>
      </w:r>
      <w:r w:rsidR="002C7C96" w:rsidRPr="00CB5FF6">
        <w:rPr>
          <w:b/>
          <w:iCs/>
          <w:sz w:val="28"/>
          <w:szCs w:val="28"/>
        </w:rPr>
        <w:t xml:space="preserve"> </w:t>
      </w:r>
      <w:r w:rsidRPr="00CB5FF6">
        <w:rPr>
          <w:b/>
          <w:iCs/>
          <w:sz w:val="28"/>
          <w:szCs w:val="28"/>
        </w:rPr>
        <w:t>выносимые</w:t>
      </w:r>
      <w:r w:rsidR="002C7C96" w:rsidRPr="00CB5FF6">
        <w:rPr>
          <w:b/>
          <w:iCs/>
          <w:sz w:val="28"/>
          <w:szCs w:val="28"/>
        </w:rPr>
        <w:t xml:space="preserve"> </w:t>
      </w:r>
      <w:r w:rsidRPr="00CB5FF6">
        <w:rPr>
          <w:b/>
          <w:iCs/>
          <w:sz w:val="28"/>
          <w:szCs w:val="28"/>
        </w:rPr>
        <w:t>на</w:t>
      </w:r>
      <w:r w:rsidR="002C7C96" w:rsidRPr="00CB5FF6">
        <w:rPr>
          <w:b/>
          <w:iCs/>
          <w:sz w:val="28"/>
          <w:szCs w:val="28"/>
        </w:rPr>
        <w:t xml:space="preserve"> </w:t>
      </w:r>
      <w:r w:rsidRPr="00CB5FF6">
        <w:rPr>
          <w:b/>
          <w:iCs/>
          <w:sz w:val="28"/>
          <w:szCs w:val="28"/>
        </w:rPr>
        <w:t>защиту:</w:t>
      </w:r>
    </w:p>
    <w:p w:rsidR="00F603D0" w:rsidRPr="00CB5FF6" w:rsidRDefault="00FD0909" w:rsidP="00ED3CA9">
      <w:pPr>
        <w:numPr>
          <w:ilvl w:val="0"/>
          <w:numId w:val="16"/>
        </w:numPr>
        <w:tabs>
          <w:tab w:val="clear" w:pos="1080"/>
          <w:tab w:val="num" w:pos="0"/>
          <w:tab w:val="left" w:pos="993"/>
        </w:tabs>
        <w:spacing w:line="312" w:lineRule="auto"/>
        <w:ind w:left="0" w:firstLine="567"/>
        <w:jc w:val="both"/>
        <w:rPr>
          <w:sz w:val="28"/>
          <w:szCs w:val="28"/>
        </w:rPr>
      </w:pPr>
      <w:r w:rsidRPr="00CB5FF6">
        <w:rPr>
          <w:b/>
          <w:bCs/>
          <w:sz w:val="28"/>
          <w:szCs w:val="28"/>
        </w:rPr>
        <w:t>Доказано, что под брендом ПФК для целей оценки следует пон</w:t>
      </w:r>
      <w:r w:rsidRPr="00CB5FF6">
        <w:rPr>
          <w:b/>
          <w:bCs/>
          <w:sz w:val="28"/>
          <w:szCs w:val="28"/>
        </w:rPr>
        <w:t>и</w:t>
      </w:r>
      <w:r w:rsidRPr="00CB5FF6">
        <w:rPr>
          <w:b/>
          <w:bCs/>
          <w:sz w:val="28"/>
          <w:szCs w:val="28"/>
        </w:rPr>
        <w:t xml:space="preserve">мать </w:t>
      </w:r>
      <w:r w:rsidR="00F603D0" w:rsidRPr="00CB5FF6">
        <w:rPr>
          <w:sz w:val="28"/>
          <w:szCs w:val="28"/>
        </w:rPr>
        <w:t>совокупность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исключительных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прав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на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использование</w:t>
      </w:r>
      <w:r w:rsidR="002C7C96" w:rsidRPr="00CB5FF6">
        <w:rPr>
          <w:sz w:val="28"/>
          <w:szCs w:val="28"/>
        </w:rPr>
        <w:t xml:space="preserve"> </w:t>
      </w:r>
      <w:r w:rsidR="00322380" w:rsidRPr="00CB5FF6">
        <w:rPr>
          <w:sz w:val="28"/>
          <w:szCs w:val="28"/>
        </w:rPr>
        <w:t>репутации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гла</w:t>
      </w:r>
      <w:r w:rsidR="00F603D0" w:rsidRPr="00CB5FF6">
        <w:rPr>
          <w:sz w:val="28"/>
          <w:szCs w:val="28"/>
        </w:rPr>
        <w:t>в</w:t>
      </w:r>
      <w:r w:rsidR="00F603D0" w:rsidRPr="00CB5FF6">
        <w:rPr>
          <w:sz w:val="28"/>
          <w:szCs w:val="28"/>
        </w:rPr>
        <w:t>ного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тренера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и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игроков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команды,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завися</w:t>
      </w:r>
      <w:r w:rsidR="00F25CB8" w:rsidRPr="00CB5FF6">
        <w:rPr>
          <w:sz w:val="28"/>
          <w:szCs w:val="28"/>
        </w:rPr>
        <w:t>щей</w:t>
      </w:r>
      <w:r w:rsidR="00F603D0" w:rsidRPr="00CB5FF6">
        <w:rPr>
          <w:sz w:val="28"/>
          <w:szCs w:val="28"/>
        </w:rPr>
        <w:t>,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главным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образом,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от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спорти</w:t>
      </w:r>
      <w:r w:rsidR="00F603D0" w:rsidRPr="00CB5FF6">
        <w:rPr>
          <w:sz w:val="28"/>
          <w:szCs w:val="28"/>
        </w:rPr>
        <w:t>в</w:t>
      </w:r>
      <w:r w:rsidR="00F603D0" w:rsidRPr="00CB5FF6">
        <w:rPr>
          <w:sz w:val="28"/>
          <w:szCs w:val="28"/>
        </w:rPr>
        <w:t>ных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результатов</w:t>
      </w:r>
      <w:r w:rsidR="002C7C96" w:rsidRPr="00CB5FF6">
        <w:rPr>
          <w:sz w:val="28"/>
          <w:szCs w:val="28"/>
        </w:rPr>
        <w:t xml:space="preserve"> </w:t>
      </w:r>
      <w:r w:rsidR="00F25CB8" w:rsidRPr="00CB5FF6">
        <w:rPr>
          <w:sz w:val="28"/>
          <w:szCs w:val="28"/>
        </w:rPr>
        <w:t xml:space="preserve">клуба </w:t>
      </w:r>
      <w:r w:rsidR="00F603D0" w:rsidRPr="00CB5FF6">
        <w:rPr>
          <w:sz w:val="28"/>
          <w:szCs w:val="28"/>
        </w:rPr>
        <w:t>и</w:t>
      </w:r>
      <w:r w:rsidR="002C7C96" w:rsidRPr="00CB5FF6">
        <w:rPr>
          <w:sz w:val="28"/>
          <w:szCs w:val="28"/>
        </w:rPr>
        <w:t xml:space="preserve"> </w:t>
      </w:r>
      <w:r w:rsidR="00322380" w:rsidRPr="00CB5FF6">
        <w:rPr>
          <w:sz w:val="28"/>
          <w:szCs w:val="28"/>
        </w:rPr>
        <w:t>числа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его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болельщиков.</w:t>
      </w:r>
      <w:r w:rsidR="002C7C96" w:rsidRPr="00CB5FF6">
        <w:rPr>
          <w:sz w:val="28"/>
          <w:szCs w:val="28"/>
        </w:rPr>
        <w:t xml:space="preserve"> </w:t>
      </w:r>
      <w:r w:rsidR="00F25CB8" w:rsidRPr="00CB5FF6">
        <w:rPr>
          <w:sz w:val="28"/>
          <w:szCs w:val="28"/>
        </w:rPr>
        <w:t>И</w:t>
      </w:r>
      <w:r w:rsidR="00F603D0" w:rsidRPr="00CB5FF6">
        <w:rPr>
          <w:sz w:val="28"/>
          <w:szCs w:val="28"/>
        </w:rPr>
        <w:t>сключительные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права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на</w:t>
      </w:r>
      <w:r w:rsidR="00322380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бренд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не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могут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быть</w:t>
      </w:r>
      <w:r w:rsidR="002C7C96" w:rsidRPr="00CB5FF6">
        <w:rPr>
          <w:sz w:val="28"/>
          <w:szCs w:val="28"/>
        </w:rPr>
        <w:t xml:space="preserve"> </w:t>
      </w:r>
      <w:r w:rsidR="00322380" w:rsidRPr="00CB5FF6">
        <w:rPr>
          <w:sz w:val="28"/>
          <w:szCs w:val="28"/>
        </w:rPr>
        <w:t xml:space="preserve">юридически </w:t>
      </w:r>
      <w:r w:rsidR="00F603D0" w:rsidRPr="00CB5FF6">
        <w:rPr>
          <w:sz w:val="28"/>
          <w:szCs w:val="28"/>
        </w:rPr>
        <w:t>оформлены,</w:t>
      </w:r>
      <w:r w:rsidR="002C7C96" w:rsidRPr="00CB5FF6">
        <w:rPr>
          <w:sz w:val="28"/>
          <w:szCs w:val="28"/>
        </w:rPr>
        <w:t xml:space="preserve"> </w:t>
      </w:r>
      <w:r w:rsidR="00F25CB8" w:rsidRPr="00CB5FF6">
        <w:rPr>
          <w:sz w:val="28"/>
          <w:szCs w:val="28"/>
        </w:rPr>
        <w:t xml:space="preserve">выступать </w:t>
      </w:r>
      <w:r w:rsidR="00F603D0" w:rsidRPr="00CB5FF6">
        <w:rPr>
          <w:sz w:val="28"/>
          <w:szCs w:val="28"/>
        </w:rPr>
        <w:t>объектом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гражда</w:t>
      </w:r>
      <w:r w:rsidR="00F603D0" w:rsidRPr="00CB5FF6">
        <w:rPr>
          <w:sz w:val="28"/>
          <w:szCs w:val="28"/>
        </w:rPr>
        <w:t>н</w:t>
      </w:r>
      <w:r w:rsidR="00F603D0" w:rsidRPr="00CB5FF6">
        <w:rPr>
          <w:sz w:val="28"/>
          <w:szCs w:val="28"/>
        </w:rPr>
        <w:t>ских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прав,</w:t>
      </w:r>
      <w:r w:rsidR="00F25CB8" w:rsidRPr="00CB5FF6">
        <w:rPr>
          <w:sz w:val="28"/>
          <w:szCs w:val="28"/>
        </w:rPr>
        <w:t xml:space="preserve"> быть </w:t>
      </w:r>
      <w:r w:rsidR="00F603D0" w:rsidRPr="00CB5FF6">
        <w:rPr>
          <w:sz w:val="28"/>
          <w:szCs w:val="28"/>
        </w:rPr>
        <w:t>самостоятель</w:t>
      </w:r>
      <w:r w:rsidR="00322380" w:rsidRPr="00CB5FF6">
        <w:rPr>
          <w:sz w:val="28"/>
          <w:szCs w:val="28"/>
        </w:rPr>
        <w:t xml:space="preserve">ным </w:t>
      </w:r>
      <w:r w:rsidR="00F603D0" w:rsidRPr="00CB5FF6">
        <w:rPr>
          <w:sz w:val="28"/>
          <w:szCs w:val="28"/>
        </w:rPr>
        <w:t>объ</w:t>
      </w:r>
      <w:r w:rsidR="00322380" w:rsidRPr="00CB5FF6">
        <w:rPr>
          <w:sz w:val="28"/>
          <w:szCs w:val="28"/>
        </w:rPr>
        <w:t xml:space="preserve">ектом </w:t>
      </w:r>
      <w:r w:rsidR="004F1744" w:rsidRPr="00CB5FF6">
        <w:rPr>
          <w:sz w:val="28"/>
          <w:szCs w:val="28"/>
        </w:rPr>
        <w:t xml:space="preserve">оценочной деятельности и </w:t>
      </w:r>
      <w:r w:rsidR="004A4AD9" w:rsidRPr="00CB5FF6">
        <w:rPr>
          <w:sz w:val="28"/>
          <w:szCs w:val="28"/>
        </w:rPr>
        <w:t>бу</w:t>
      </w:r>
      <w:r w:rsidR="004A4AD9" w:rsidRPr="00CB5FF6">
        <w:rPr>
          <w:sz w:val="28"/>
          <w:szCs w:val="28"/>
        </w:rPr>
        <w:t>х</w:t>
      </w:r>
      <w:r w:rsidR="004A4AD9" w:rsidRPr="00CB5FF6">
        <w:rPr>
          <w:sz w:val="28"/>
          <w:szCs w:val="28"/>
        </w:rPr>
        <w:lastRenderedPageBreak/>
        <w:t>галтер</w:t>
      </w:r>
      <w:r w:rsidR="00090B2C" w:rsidRPr="00CB5FF6">
        <w:rPr>
          <w:sz w:val="28"/>
          <w:szCs w:val="28"/>
        </w:rPr>
        <w:t>ского учета, так ка</w:t>
      </w:r>
      <w:r w:rsidR="004F1744" w:rsidRPr="00CB5FF6">
        <w:rPr>
          <w:sz w:val="28"/>
          <w:szCs w:val="28"/>
        </w:rPr>
        <w:t>к</w:t>
      </w:r>
      <w:r w:rsidR="00090B2C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относятся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к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неидентифицируемым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нематериал</w:t>
      </w:r>
      <w:r w:rsidR="00F603D0" w:rsidRPr="00CB5FF6">
        <w:rPr>
          <w:sz w:val="28"/>
          <w:szCs w:val="28"/>
        </w:rPr>
        <w:t>ь</w:t>
      </w:r>
      <w:r w:rsidR="00F603D0" w:rsidRPr="00CB5FF6">
        <w:rPr>
          <w:sz w:val="28"/>
          <w:szCs w:val="28"/>
        </w:rPr>
        <w:t>ным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активам.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Раскрыто, что бренд ПФК создает клубу конкурентные пр</w:t>
      </w:r>
      <w:r w:rsidRPr="00CB5FF6">
        <w:rPr>
          <w:sz w:val="28"/>
          <w:szCs w:val="28"/>
        </w:rPr>
        <w:t>е</w:t>
      </w:r>
      <w:r w:rsidRPr="00CB5FF6">
        <w:rPr>
          <w:sz w:val="28"/>
          <w:szCs w:val="28"/>
        </w:rPr>
        <w:t>имуще</w:t>
      </w:r>
      <w:r w:rsidR="00C97FE3" w:rsidRPr="00CB5FF6">
        <w:rPr>
          <w:sz w:val="28"/>
          <w:szCs w:val="28"/>
        </w:rPr>
        <w:t xml:space="preserve">ства, </w:t>
      </w:r>
      <w:r w:rsidRPr="00CB5FF6">
        <w:rPr>
          <w:sz w:val="28"/>
          <w:szCs w:val="28"/>
        </w:rPr>
        <w:t>может быть объектом управленческого анализа, и имеет сто</w:t>
      </w:r>
      <w:r w:rsidRPr="00CB5FF6">
        <w:rPr>
          <w:sz w:val="28"/>
          <w:szCs w:val="28"/>
        </w:rPr>
        <w:t>и</w:t>
      </w:r>
      <w:r w:rsidRPr="00CB5FF6">
        <w:rPr>
          <w:sz w:val="28"/>
          <w:szCs w:val="28"/>
        </w:rPr>
        <w:t>мость, которую можно рассчитать и управлять е</w:t>
      </w:r>
      <w:r w:rsidR="00090B2C" w:rsidRPr="00CB5FF6">
        <w:rPr>
          <w:sz w:val="28"/>
          <w:szCs w:val="28"/>
        </w:rPr>
        <w:t>ю</w:t>
      </w:r>
      <w:r w:rsidR="00F603D0" w:rsidRPr="00CB5FF6">
        <w:rPr>
          <w:sz w:val="28"/>
          <w:szCs w:val="28"/>
        </w:rPr>
        <w:t>.</w:t>
      </w:r>
      <w:r w:rsidR="002C7C96" w:rsidRPr="00CB5FF6">
        <w:rPr>
          <w:sz w:val="28"/>
          <w:szCs w:val="28"/>
        </w:rPr>
        <w:t xml:space="preserve"> </w:t>
      </w:r>
    </w:p>
    <w:p w:rsidR="00F603D0" w:rsidRPr="00CB5FF6" w:rsidRDefault="00F603D0" w:rsidP="002E2E42">
      <w:pPr>
        <w:spacing w:line="312" w:lineRule="auto"/>
        <w:ind w:firstLine="567"/>
        <w:jc w:val="both"/>
        <w:rPr>
          <w:sz w:val="28"/>
          <w:szCs w:val="28"/>
        </w:rPr>
      </w:pPr>
      <w:r w:rsidRPr="00CB5FF6">
        <w:rPr>
          <w:sz w:val="28"/>
          <w:szCs w:val="28"/>
        </w:rPr>
        <w:t>Предложенное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определение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бренда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ПФК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развивает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и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дополняет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пон</w:t>
      </w:r>
      <w:r w:rsidRPr="00CB5FF6">
        <w:rPr>
          <w:sz w:val="28"/>
          <w:szCs w:val="28"/>
        </w:rPr>
        <w:t>я</w:t>
      </w:r>
      <w:r w:rsidRPr="00CB5FF6">
        <w:rPr>
          <w:sz w:val="28"/>
          <w:szCs w:val="28"/>
        </w:rPr>
        <w:t>тийный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аппарат,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позволяет</w:t>
      </w:r>
      <w:r w:rsidR="002C7C96" w:rsidRPr="00CB5FF6">
        <w:rPr>
          <w:sz w:val="28"/>
          <w:szCs w:val="28"/>
        </w:rPr>
        <w:t xml:space="preserve"> </w:t>
      </w:r>
      <w:r w:rsidR="004F1744" w:rsidRPr="00CB5FF6">
        <w:rPr>
          <w:sz w:val="28"/>
          <w:szCs w:val="28"/>
        </w:rPr>
        <w:t xml:space="preserve">рассчитать </w:t>
      </w:r>
      <w:r w:rsidR="0044323E" w:rsidRPr="00CB5FF6">
        <w:rPr>
          <w:sz w:val="28"/>
          <w:szCs w:val="28"/>
        </w:rPr>
        <w:t xml:space="preserve">его </w:t>
      </w:r>
      <w:r w:rsidR="004F1744" w:rsidRPr="00CB5FF6">
        <w:rPr>
          <w:sz w:val="28"/>
          <w:szCs w:val="28"/>
        </w:rPr>
        <w:t>стоимость</w:t>
      </w:r>
      <w:r w:rsidRPr="00CB5FF6">
        <w:rPr>
          <w:sz w:val="28"/>
          <w:szCs w:val="28"/>
        </w:rPr>
        <w:t>.</w:t>
      </w:r>
      <w:r w:rsidR="002C7C96" w:rsidRPr="00CB5FF6">
        <w:rPr>
          <w:sz w:val="28"/>
          <w:szCs w:val="28"/>
        </w:rPr>
        <w:t xml:space="preserve"> </w:t>
      </w:r>
    </w:p>
    <w:p w:rsidR="002177F2" w:rsidRPr="00CB5FF6" w:rsidRDefault="004F1744" w:rsidP="002E2E42">
      <w:pPr>
        <w:numPr>
          <w:ilvl w:val="0"/>
          <w:numId w:val="16"/>
        </w:numPr>
        <w:tabs>
          <w:tab w:val="clear" w:pos="1080"/>
          <w:tab w:val="num" w:pos="0"/>
          <w:tab w:val="left" w:pos="993"/>
        </w:tabs>
        <w:spacing w:line="312" w:lineRule="auto"/>
        <w:ind w:left="0" w:firstLine="567"/>
        <w:jc w:val="both"/>
        <w:rPr>
          <w:sz w:val="28"/>
          <w:szCs w:val="28"/>
        </w:rPr>
      </w:pPr>
      <w:r w:rsidRPr="00CB5FF6">
        <w:rPr>
          <w:b/>
          <w:bCs/>
          <w:sz w:val="28"/>
          <w:szCs w:val="28"/>
        </w:rPr>
        <w:t>Разработана</w:t>
      </w:r>
      <w:r w:rsidR="002C7C96" w:rsidRPr="00CB5FF6">
        <w:rPr>
          <w:b/>
          <w:bCs/>
          <w:sz w:val="28"/>
          <w:szCs w:val="28"/>
        </w:rPr>
        <w:t xml:space="preserve"> </w:t>
      </w:r>
      <w:r w:rsidR="0063056C" w:rsidRPr="00CB5FF6">
        <w:rPr>
          <w:b/>
          <w:bCs/>
          <w:sz w:val="28"/>
          <w:szCs w:val="28"/>
        </w:rPr>
        <w:t>группировка</w:t>
      </w:r>
      <w:r w:rsidR="002C7C96" w:rsidRPr="00CB5FF6">
        <w:rPr>
          <w:b/>
          <w:bCs/>
          <w:sz w:val="28"/>
          <w:szCs w:val="28"/>
        </w:rPr>
        <w:t xml:space="preserve"> </w:t>
      </w:r>
      <w:r w:rsidR="00F603D0" w:rsidRPr="00CB5FF6">
        <w:rPr>
          <w:b/>
          <w:bCs/>
          <w:sz w:val="28"/>
          <w:szCs w:val="28"/>
        </w:rPr>
        <w:t>методов</w:t>
      </w:r>
      <w:r w:rsidR="002C7C96" w:rsidRPr="00CB5FF6">
        <w:rPr>
          <w:b/>
          <w:bCs/>
          <w:sz w:val="28"/>
          <w:szCs w:val="28"/>
        </w:rPr>
        <w:t xml:space="preserve"> </w:t>
      </w:r>
      <w:r w:rsidR="00F603D0" w:rsidRPr="00CB5FF6">
        <w:rPr>
          <w:b/>
          <w:bCs/>
          <w:sz w:val="28"/>
          <w:szCs w:val="28"/>
        </w:rPr>
        <w:t>оценки</w:t>
      </w:r>
      <w:r w:rsidR="002C7C96" w:rsidRPr="00CB5FF6">
        <w:rPr>
          <w:b/>
          <w:bCs/>
          <w:sz w:val="28"/>
          <w:szCs w:val="28"/>
        </w:rPr>
        <w:t xml:space="preserve"> </w:t>
      </w:r>
      <w:r w:rsidR="00F603D0" w:rsidRPr="00CB5FF6">
        <w:rPr>
          <w:b/>
          <w:bCs/>
          <w:sz w:val="28"/>
          <w:szCs w:val="28"/>
        </w:rPr>
        <w:t>стоимости</w:t>
      </w:r>
      <w:r w:rsidR="002C7C96" w:rsidRPr="00CB5FF6">
        <w:rPr>
          <w:b/>
          <w:bCs/>
          <w:sz w:val="28"/>
          <w:szCs w:val="28"/>
        </w:rPr>
        <w:t xml:space="preserve"> </w:t>
      </w:r>
      <w:r w:rsidR="00F603D0" w:rsidRPr="00CB5FF6">
        <w:rPr>
          <w:b/>
          <w:bCs/>
          <w:sz w:val="28"/>
          <w:szCs w:val="28"/>
        </w:rPr>
        <w:t>бренда</w:t>
      </w:r>
      <w:r w:rsidR="002C7C96" w:rsidRPr="00CB5FF6">
        <w:rPr>
          <w:b/>
          <w:bCs/>
          <w:sz w:val="28"/>
          <w:szCs w:val="28"/>
        </w:rPr>
        <w:t xml:space="preserve"> </w:t>
      </w:r>
      <w:r w:rsidR="00F603D0" w:rsidRPr="00CB5FF6">
        <w:rPr>
          <w:b/>
          <w:bCs/>
          <w:sz w:val="28"/>
          <w:szCs w:val="28"/>
        </w:rPr>
        <w:t>и</w:t>
      </w:r>
      <w:r w:rsidR="002C7C96" w:rsidRPr="00CB5FF6">
        <w:rPr>
          <w:b/>
          <w:bCs/>
          <w:sz w:val="28"/>
          <w:szCs w:val="28"/>
        </w:rPr>
        <w:t xml:space="preserve"> </w:t>
      </w:r>
      <w:r w:rsidR="00F603D0" w:rsidRPr="00CB5FF6">
        <w:rPr>
          <w:b/>
          <w:bCs/>
          <w:sz w:val="28"/>
          <w:szCs w:val="28"/>
        </w:rPr>
        <w:t>товарного</w:t>
      </w:r>
      <w:r w:rsidR="002C7C96" w:rsidRPr="00CB5FF6">
        <w:rPr>
          <w:b/>
          <w:bCs/>
          <w:sz w:val="28"/>
          <w:szCs w:val="28"/>
        </w:rPr>
        <w:t xml:space="preserve"> </w:t>
      </w:r>
      <w:r w:rsidR="00F603D0" w:rsidRPr="00CB5FF6">
        <w:rPr>
          <w:b/>
          <w:bCs/>
          <w:sz w:val="28"/>
          <w:szCs w:val="28"/>
        </w:rPr>
        <w:t>знака</w:t>
      </w:r>
      <w:r w:rsidR="00410728" w:rsidRPr="00CB5FF6">
        <w:rPr>
          <w:b/>
          <w:bCs/>
          <w:sz w:val="28"/>
          <w:szCs w:val="28"/>
        </w:rPr>
        <w:t xml:space="preserve"> </w:t>
      </w:r>
      <w:r w:rsidR="00410728" w:rsidRPr="00CB5FF6">
        <w:rPr>
          <w:bCs/>
          <w:sz w:val="28"/>
          <w:szCs w:val="28"/>
        </w:rPr>
        <w:t xml:space="preserve">к числу которых относятся: </w:t>
      </w:r>
      <w:r w:rsidR="00EC18CB" w:rsidRPr="00CB5FF6">
        <w:rPr>
          <w:bCs/>
          <w:sz w:val="28"/>
          <w:szCs w:val="28"/>
        </w:rPr>
        <w:t>метод</w:t>
      </w:r>
      <w:r w:rsidR="00E76A1C" w:rsidRPr="00CB5FF6">
        <w:rPr>
          <w:bCs/>
          <w:sz w:val="28"/>
          <w:szCs w:val="28"/>
        </w:rPr>
        <w:t xml:space="preserve"> </w:t>
      </w:r>
      <w:r w:rsidR="00BE58AF" w:rsidRPr="00CB5FF6">
        <w:rPr>
          <w:bCs/>
          <w:sz w:val="28"/>
          <w:szCs w:val="28"/>
        </w:rPr>
        <w:t>расчета добавленной экономической стоимости</w:t>
      </w:r>
      <w:r w:rsidR="00E76A1C" w:rsidRPr="00CB5FF6">
        <w:rPr>
          <w:bCs/>
          <w:sz w:val="28"/>
          <w:szCs w:val="28"/>
        </w:rPr>
        <w:t xml:space="preserve">, </w:t>
      </w:r>
      <w:r w:rsidR="00EC18CB" w:rsidRPr="00CB5FF6">
        <w:rPr>
          <w:bCs/>
          <w:sz w:val="28"/>
          <w:szCs w:val="28"/>
        </w:rPr>
        <w:t xml:space="preserve">ценовой премии, освобождения от роялти, </w:t>
      </w:r>
      <w:r w:rsidR="00EC18CB" w:rsidRPr="00CB5FF6">
        <w:rPr>
          <w:sz w:val="28"/>
          <w:szCs w:val="28"/>
        </w:rPr>
        <w:t>выд</w:t>
      </w:r>
      <w:r w:rsidR="00EC18CB" w:rsidRPr="00CB5FF6">
        <w:rPr>
          <w:sz w:val="28"/>
          <w:szCs w:val="28"/>
        </w:rPr>
        <w:t>е</w:t>
      </w:r>
      <w:r w:rsidR="00EC18CB" w:rsidRPr="00CB5FF6">
        <w:rPr>
          <w:sz w:val="28"/>
          <w:szCs w:val="28"/>
        </w:rPr>
        <w:t>ления доли лицензиара в прибыли лицензиата</w:t>
      </w:r>
      <w:r w:rsidR="002177F2" w:rsidRPr="00CB5FF6">
        <w:rPr>
          <w:sz w:val="28"/>
          <w:szCs w:val="28"/>
        </w:rPr>
        <w:t xml:space="preserve">, </w:t>
      </w:r>
      <w:r w:rsidR="00EC18CB" w:rsidRPr="00CB5FF6">
        <w:rPr>
          <w:sz w:val="28"/>
          <w:szCs w:val="28"/>
        </w:rPr>
        <w:t>экономии затрат</w:t>
      </w:r>
      <w:r w:rsidR="002177F2" w:rsidRPr="00CB5FF6">
        <w:rPr>
          <w:sz w:val="28"/>
          <w:szCs w:val="28"/>
        </w:rPr>
        <w:t xml:space="preserve">, </w:t>
      </w:r>
      <w:r w:rsidR="00EC18CB" w:rsidRPr="00CB5FF6">
        <w:rPr>
          <w:sz w:val="28"/>
          <w:szCs w:val="28"/>
        </w:rPr>
        <w:t>чувств</w:t>
      </w:r>
      <w:r w:rsidR="00EC18CB" w:rsidRPr="00CB5FF6">
        <w:rPr>
          <w:sz w:val="28"/>
          <w:szCs w:val="28"/>
        </w:rPr>
        <w:t>и</w:t>
      </w:r>
      <w:r w:rsidR="00EC18CB" w:rsidRPr="00CB5FF6">
        <w:rPr>
          <w:sz w:val="28"/>
          <w:szCs w:val="28"/>
        </w:rPr>
        <w:t>тельности</w:t>
      </w:r>
      <w:r w:rsidR="002177F2" w:rsidRPr="00CB5FF6">
        <w:rPr>
          <w:sz w:val="28"/>
          <w:szCs w:val="28"/>
        </w:rPr>
        <w:t xml:space="preserve">, </w:t>
      </w:r>
      <w:r w:rsidR="00EC18CB" w:rsidRPr="00CB5FF6">
        <w:rPr>
          <w:sz w:val="28"/>
          <w:szCs w:val="28"/>
        </w:rPr>
        <w:t>сравнения продаж</w:t>
      </w:r>
      <w:r w:rsidR="002177F2" w:rsidRPr="00CB5FF6">
        <w:rPr>
          <w:sz w:val="28"/>
          <w:szCs w:val="28"/>
        </w:rPr>
        <w:t xml:space="preserve">, </w:t>
      </w:r>
      <w:r w:rsidR="00EC18CB" w:rsidRPr="00CB5FF6">
        <w:rPr>
          <w:sz w:val="28"/>
          <w:szCs w:val="28"/>
        </w:rPr>
        <w:t>исторических затрат</w:t>
      </w:r>
      <w:r w:rsidR="002177F2" w:rsidRPr="00CB5FF6">
        <w:rPr>
          <w:sz w:val="28"/>
          <w:szCs w:val="28"/>
        </w:rPr>
        <w:t xml:space="preserve">, </w:t>
      </w:r>
      <w:r w:rsidR="00EC18CB" w:rsidRPr="00CB5FF6">
        <w:rPr>
          <w:sz w:val="28"/>
          <w:szCs w:val="28"/>
        </w:rPr>
        <w:t>расчета затрат на во</w:t>
      </w:r>
      <w:r w:rsidR="00EC18CB" w:rsidRPr="00CB5FF6">
        <w:rPr>
          <w:sz w:val="28"/>
          <w:szCs w:val="28"/>
        </w:rPr>
        <w:t>с</w:t>
      </w:r>
      <w:r w:rsidR="00EC18CB" w:rsidRPr="00CB5FF6">
        <w:rPr>
          <w:sz w:val="28"/>
          <w:szCs w:val="28"/>
        </w:rPr>
        <w:t>производство</w:t>
      </w:r>
      <w:r w:rsidR="002177F2" w:rsidRPr="00CB5FF6">
        <w:rPr>
          <w:sz w:val="28"/>
          <w:szCs w:val="28"/>
        </w:rPr>
        <w:t xml:space="preserve">, </w:t>
      </w:r>
      <w:r w:rsidR="00EC18CB" w:rsidRPr="00CB5FF6">
        <w:rPr>
          <w:sz w:val="28"/>
          <w:szCs w:val="28"/>
        </w:rPr>
        <w:t>расчета затрат на замещения</w:t>
      </w:r>
      <w:r w:rsidR="002177F2" w:rsidRPr="00CB5FF6">
        <w:rPr>
          <w:sz w:val="28"/>
          <w:szCs w:val="28"/>
        </w:rPr>
        <w:t xml:space="preserve">, </w:t>
      </w:r>
      <w:r w:rsidR="00EC18CB" w:rsidRPr="00CB5FF6">
        <w:rPr>
          <w:sz w:val="28"/>
          <w:szCs w:val="28"/>
        </w:rPr>
        <w:t>оценки по предполагаемой сто</w:t>
      </w:r>
      <w:r w:rsidR="00EC18CB" w:rsidRPr="00CB5FF6">
        <w:rPr>
          <w:sz w:val="28"/>
          <w:szCs w:val="28"/>
        </w:rPr>
        <w:t>и</w:t>
      </w:r>
      <w:r w:rsidR="00EC18CB" w:rsidRPr="00CB5FF6">
        <w:rPr>
          <w:sz w:val="28"/>
          <w:szCs w:val="28"/>
        </w:rPr>
        <w:t>мости рекламы</w:t>
      </w:r>
      <w:r w:rsidR="002177F2" w:rsidRPr="00CB5FF6">
        <w:rPr>
          <w:sz w:val="28"/>
          <w:szCs w:val="28"/>
        </w:rPr>
        <w:t>.</w:t>
      </w:r>
    </w:p>
    <w:p w:rsidR="00F603D0" w:rsidRPr="00CB5FF6" w:rsidRDefault="00D638AF" w:rsidP="002E2E42">
      <w:pPr>
        <w:spacing w:line="312" w:lineRule="auto"/>
        <w:ind w:firstLine="567"/>
        <w:jc w:val="both"/>
        <w:rPr>
          <w:sz w:val="28"/>
          <w:szCs w:val="28"/>
        </w:rPr>
      </w:pPr>
      <w:r w:rsidRPr="00CB5FF6">
        <w:rPr>
          <w:bCs/>
          <w:sz w:val="28"/>
          <w:szCs w:val="28"/>
        </w:rPr>
        <w:t xml:space="preserve">В основе </w:t>
      </w:r>
      <w:r w:rsidR="00BE58AF" w:rsidRPr="00CB5FF6">
        <w:rPr>
          <w:bCs/>
          <w:sz w:val="28"/>
          <w:szCs w:val="28"/>
        </w:rPr>
        <w:t>группировки</w:t>
      </w:r>
      <w:r w:rsidR="00BE58AF" w:rsidRPr="00CB5FF6">
        <w:rPr>
          <w:sz w:val="28"/>
          <w:szCs w:val="28"/>
        </w:rPr>
        <w:t xml:space="preserve"> лежа</w:t>
      </w:r>
      <w:r w:rsidRPr="00CB5FF6">
        <w:rPr>
          <w:sz w:val="28"/>
          <w:szCs w:val="28"/>
        </w:rPr>
        <w:t xml:space="preserve">т </w:t>
      </w:r>
      <w:r w:rsidR="00410728" w:rsidRPr="00CB5FF6">
        <w:rPr>
          <w:sz w:val="28"/>
          <w:szCs w:val="28"/>
        </w:rPr>
        <w:t>признаки</w:t>
      </w:r>
      <w:r w:rsidR="00BE58AF" w:rsidRPr="00CB5FF6">
        <w:rPr>
          <w:sz w:val="28"/>
          <w:szCs w:val="28"/>
        </w:rPr>
        <w:t xml:space="preserve">: ключевые </w:t>
      </w:r>
      <w:r w:rsidR="00F603D0" w:rsidRPr="00CB5FF6">
        <w:rPr>
          <w:sz w:val="28"/>
          <w:szCs w:val="28"/>
        </w:rPr>
        <w:t>критери</w:t>
      </w:r>
      <w:r w:rsidR="00BE58AF" w:rsidRPr="00CB5FF6">
        <w:rPr>
          <w:sz w:val="28"/>
          <w:szCs w:val="28"/>
        </w:rPr>
        <w:t xml:space="preserve">и </w:t>
      </w:r>
      <w:r w:rsidR="00F603D0" w:rsidRPr="00CB5FF6">
        <w:rPr>
          <w:sz w:val="28"/>
          <w:szCs w:val="28"/>
        </w:rPr>
        <w:t>формиров</w:t>
      </w:r>
      <w:r w:rsidR="00F603D0" w:rsidRPr="00CB5FF6">
        <w:rPr>
          <w:sz w:val="28"/>
          <w:szCs w:val="28"/>
        </w:rPr>
        <w:t>а</w:t>
      </w:r>
      <w:r w:rsidR="00F603D0" w:rsidRPr="00CB5FF6">
        <w:rPr>
          <w:sz w:val="28"/>
          <w:szCs w:val="28"/>
        </w:rPr>
        <w:t>ния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bCs/>
          <w:sz w:val="28"/>
          <w:szCs w:val="28"/>
        </w:rPr>
        <w:t>стоимости</w:t>
      </w:r>
      <w:r w:rsidR="00F603D0" w:rsidRPr="00CB5FF6">
        <w:rPr>
          <w:sz w:val="28"/>
          <w:szCs w:val="28"/>
        </w:rPr>
        <w:t>,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спосо</w:t>
      </w:r>
      <w:r w:rsidRPr="00CB5FF6">
        <w:rPr>
          <w:sz w:val="28"/>
          <w:szCs w:val="28"/>
        </w:rPr>
        <w:t xml:space="preserve">б определения </w:t>
      </w:r>
      <w:r w:rsidR="00F603D0" w:rsidRPr="00CB5FF6">
        <w:rPr>
          <w:sz w:val="28"/>
          <w:szCs w:val="28"/>
        </w:rPr>
        <w:t>экономического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эффекта,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оцениваем</w:t>
      </w:r>
      <w:r w:rsidR="00BE58AF" w:rsidRPr="00CB5FF6">
        <w:rPr>
          <w:sz w:val="28"/>
          <w:szCs w:val="28"/>
        </w:rPr>
        <w:t xml:space="preserve">ый </w:t>
      </w:r>
      <w:r w:rsidR="00F603D0" w:rsidRPr="00CB5FF6">
        <w:rPr>
          <w:sz w:val="28"/>
          <w:szCs w:val="28"/>
        </w:rPr>
        <w:t>объ</w:t>
      </w:r>
      <w:r w:rsidR="00BE58AF" w:rsidRPr="00CB5FF6">
        <w:rPr>
          <w:sz w:val="28"/>
          <w:szCs w:val="28"/>
        </w:rPr>
        <w:t>ект</w:t>
      </w:r>
      <w:r w:rsidR="00F603D0" w:rsidRPr="00CB5FF6">
        <w:rPr>
          <w:sz w:val="28"/>
          <w:szCs w:val="28"/>
        </w:rPr>
        <w:t>,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вида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определяемой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стоимости</w:t>
      </w:r>
      <w:r w:rsidR="00BE58AF" w:rsidRPr="00CB5FF6">
        <w:rPr>
          <w:sz w:val="28"/>
          <w:szCs w:val="28"/>
        </w:rPr>
        <w:t xml:space="preserve">, </w:t>
      </w:r>
      <w:r w:rsidR="00F603D0" w:rsidRPr="00CB5FF6">
        <w:rPr>
          <w:sz w:val="28"/>
          <w:szCs w:val="28"/>
        </w:rPr>
        <w:t>оформле</w:t>
      </w:r>
      <w:r w:rsidR="00BE58AF" w:rsidRPr="00CB5FF6">
        <w:rPr>
          <w:sz w:val="28"/>
          <w:szCs w:val="28"/>
        </w:rPr>
        <w:t xml:space="preserve">ние </w:t>
      </w:r>
      <w:r w:rsidR="00F603D0" w:rsidRPr="00CB5FF6">
        <w:rPr>
          <w:sz w:val="28"/>
          <w:szCs w:val="28"/>
        </w:rPr>
        <w:t>результатов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оценки.</w:t>
      </w:r>
    </w:p>
    <w:p w:rsidR="00F603D0" w:rsidRPr="00CB5FF6" w:rsidRDefault="00F603D0" w:rsidP="002E2E42">
      <w:pPr>
        <w:spacing w:line="312" w:lineRule="auto"/>
        <w:ind w:firstLine="567"/>
        <w:jc w:val="both"/>
        <w:rPr>
          <w:bCs/>
          <w:sz w:val="28"/>
          <w:szCs w:val="28"/>
        </w:rPr>
      </w:pPr>
      <w:r w:rsidRPr="00CB5FF6">
        <w:rPr>
          <w:bCs/>
          <w:sz w:val="28"/>
          <w:szCs w:val="28"/>
        </w:rPr>
        <w:t>Разработанная</w:t>
      </w:r>
      <w:r w:rsidR="002C7C96" w:rsidRPr="00CB5FF6">
        <w:rPr>
          <w:bCs/>
          <w:sz w:val="28"/>
          <w:szCs w:val="28"/>
        </w:rPr>
        <w:t xml:space="preserve"> </w:t>
      </w:r>
      <w:r w:rsidR="00BE58AF" w:rsidRPr="00CB5FF6">
        <w:rPr>
          <w:bCs/>
          <w:sz w:val="28"/>
          <w:szCs w:val="28"/>
        </w:rPr>
        <w:t>группировка</w:t>
      </w:r>
      <w:r w:rsidR="002C7C96" w:rsidRPr="00CB5FF6">
        <w:rPr>
          <w:bCs/>
          <w:sz w:val="28"/>
          <w:szCs w:val="28"/>
        </w:rPr>
        <w:t xml:space="preserve"> </w:t>
      </w:r>
      <w:r w:rsidRPr="00CB5FF6">
        <w:rPr>
          <w:bCs/>
          <w:sz w:val="28"/>
          <w:szCs w:val="28"/>
        </w:rPr>
        <w:t>позволяет</w:t>
      </w:r>
      <w:r w:rsidR="002C7C96" w:rsidRPr="00CB5FF6">
        <w:rPr>
          <w:bCs/>
          <w:sz w:val="28"/>
          <w:szCs w:val="28"/>
        </w:rPr>
        <w:t xml:space="preserve"> </w:t>
      </w:r>
      <w:r w:rsidR="00EC18CB" w:rsidRPr="00CB5FF6">
        <w:rPr>
          <w:bCs/>
          <w:sz w:val="28"/>
          <w:szCs w:val="28"/>
        </w:rPr>
        <w:t xml:space="preserve">выбрать метод </w:t>
      </w:r>
      <w:r w:rsidRPr="00CB5FF6">
        <w:rPr>
          <w:bCs/>
          <w:sz w:val="28"/>
          <w:szCs w:val="28"/>
        </w:rPr>
        <w:t>оценки</w:t>
      </w:r>
      <w:r w:rsidR="002C7C96" w:rsidRPr="00CB5FF6">
        <w:rPr>
          <w:bCs/>
          <w:sz w:val="28"/>
          <w:szCs w:val="28"/>
        </w:rPr>
        <w:t xml:space="preserve"> </w:t>
      </w:r>
      <w:r w:rsidRPr="00CB5FF6">
        <w:rPr>
          <w:bCs/>
          <w:sz w:val="28"/>
          <w:szCs w:val="28"/>
        </w:rPr>
        <w:t>стоимости</w:t>
      </w:r>
      <w:r w:rsidR="002C7C96" w:rsidRPr="00CB5FF6">
        <w:rPr>
          <w:bCs/>
          <w:sz w:val="28"/>
          <w:szCs w:val="28"/>
        </w:rPr>
        <w:t xml:space="preserve"> </w:t>
      </w:r>
      <w:r w:rsidR="00EC18CB" w:rsidRPr="00CB5FF6">
        <w:rPr>
          <w:bCs/>
          <w:sz w:val="28"/>
          <w:szCs w:val="28"/>
        </w:rPr>
        <w:t xml:space="preserve">бренда и товарного знака ПФК </w:t>
      </w:r>
      <w:r w:rsidRPr="00CB5FF6">
        <w:rPr>
          <w:bCs/>
          <w:sz w:val="28"/>
          <w:szCs w:val="28"/>
        </w:rPr>
        <w:t>в</w:t>
      </w:r>
      <w:r w:rsidR="002C7C96" w:rsidRPr="00CB5FF6">
        <w:rPr>
          <w:bCs/>
          <w:sz w:val="28"/>
          <w:szCs w:val="28"/>
        </w:rPr>
        <w:t xml:space="preserve"> </w:t>
      </w:r>
      <w:r w:rsidRPr="00CB5FF6">
        <w:rPr>
          <w:bCs/>
          <w:sz w:val="28"/>
          <w:szCs w:val="28"/>
        </w:rPr>
        <w:t>рамках</w:t>
      </w:r>
      <w:r w:rsidR="002C7C96" w:rsidRPr="00CB5FF6">
        <w:rPr>
          <w:bCs/>
          <w:sz w:val="28"/>
          <w:szCs w:val="28"/>
        </w:rPr>
        <w:t xml:space="preserve"> </w:t>
      </w:r>
      <w:r w:rsidRPr="00CB5FF6">
        <w:rPr>
          <w:bCs/>
          <w:sz w:val="28"/>
          <w:szCs w:val="28"/>
        </w:rPr>
        <w:t>доходного,</w:t>
      </w:r>
      <w:r w:rsidR="002C7C96" w:rsidRPr="00CB5FF6">
        <w:rPr>
          <w:bCs/>
          <w:sz w:val="28"/>
          <w:szCs w:val="28"/>
        </w:rPr>
        <w:t xml:space="preserve"> </w:t>
      </w:r>
      <w:r w:rsidRPr="00CB5FF6">
        <w:rPr>
          <w:bCs/>
          <w:sz w:val="28"/>
          <w:szCs w:val="28"/>
        </w:rPr>
        <w:t>сравнительного</w:t>
      </w:r>
      <w:r w:rsidR="002C7C96" w:rsidRPr="00CB5FF6">
        <w:rPr>
          <w:bCs/>
          <w:sz w:val="28"/>
          <w:szCs w:val="28"/>
        </w:rPr>
        <w:t xml:space="preserve"> </w:t>
      </w:r>
      <w:r w:rsidRPr="00CB5FF6">
        <w:rPr>
          <w:bCs/>
          <w:sz w:val="28"/>
          <w:szCs w:val="28"/>
        </w:rPr>
        <w:t>и</w:t>
      </w:r>
      <w:r w:rsidR="002C7C96" w:rsidRPr="00CB5FF6">
        <w:rPr>
          <w:bCs/>
          <w:sz w:val="28"/>
          <w:szCs w:val="28"/>
        </w:rPr>
        <w:t xml:space="preserve"> </w:t>
      </w:r>
      <w:r w:rsidRPr="00CB5FF6">
        <w:rPr>
          <w:bCs/>
          <w:sz w:val="28"/>
          <w:szCs w:val="28"/>
        </w:rPr>
        <w:t>затра</w:t>
      </w:r>
      <w:r w:rsidRPr="00CB5FF6">
        <w:rPr>
          <w:bCs/>
          <w:sz w:val="28"/>
          <w:szCs w:val="28"/>
        </w:rPr>
        <w:t>т</w:t>
      </w:r>
      <w:r w:rsidRPr="00CB5FF6">
        <w:rPr>
          <w:bCs/>
          <w:sz w:val="28"/>
          <w:szCs w:val="28"/>
        </w:rPr>
        <w:t>ного</w:t>
      </w:r>
      <w:r w:rsidR="002C7C96" w:rsidRPr="00CB5FF6">
        <w:rPr>
          <w:bCs/>
          <w:sz w:val="28"/>
          <w:szCs w:val="28"/>
        </w:rPr>
        <w:t xml:space="preserve"> </w:t>
      </w:r>
      <w:r w:rsidRPr="00CB5FF6">
        <w:rPr>
          <w:bCs/>
          <w:sz w:val="28"/>
          <w:szCs w:val="28"/>
        </w:rPr>
        <w:t>подходов</w:t>
      </w:r>
      <w:r w:rsidR="00EC18CB" w:rsidRPr="00CB5FF6">
        <w:rPr>
          <w:bCs/>
          <w:sz w:val="28"/>
          <w:szCs w:val="28"/>
        </w:rPr>
        <w:t>, а также</w:t>
      </w:r>
      <w:r w:rsidR="002C7C96" w:rsidRPr="00CB5FF6">
        <w:rPr>
          <w:bCs/>
          <w:sz w:val="28"/>
          <w:szCs w:val="28"/>
        </w:rPr>
        <w:t xml:space="preserve"> </w:t>
      </w:r>
      <w:r w:rsidRPr="00CB5FF6">
        <w:rPr>
          <w:bCs/>
          <w:sz w:val="28"/>
          <w:szCs w:val="28"/>
        </w:rPr>
        <w:t>согласовать</w:t>
      </w:r>
      <w:r w:rsidR="002C7C96" w:rsidRPr="00CB5FF6">
        <w:rPr>
          <w:bCs/>
          <w:sz w:val="28"/>
          <w:szCs w:val="28"/>
        </w:rPr>
        <w:t xml:space="preserve"> </w:t>
      </w:r>
      <w:r w:rsidRPr="00CB5FF6">
        <w:rPr>
          <w:bCs/>
          <w:sz w:val="28"/>
          <w:szCs w:val="28"/>
        </w:rPr>
        <w:t>полученные</w:t>
      </w:r>
      <w:r w:rsidR="002C7C96" w:rsidRPr="00CB5FF6">
        <w:rPr>
          <w:bCs/>
          <w:sz w:val="28"/>
          <w:szCs w:val="28"/>
        </w:rPr>
        <w:t xml:space="preserve"> </w:t>
      </w:r>
      <w:r w:rsidRPr="00CB5FF6">
        <w:rPr>
          <w:bCs/>
          <w:sz w:val="28"/>
          <w:szCs w:val="28"/>
        </w:rPr>
        <w:t>результаты</w:t>
      </w:r>
      <w:r w:rsidR="002C7C96" w:rsidRPr="00CB5FF6">
        <w:rPr>
          <w:bCs/>
          <w:sz w:val="28"/>
          <w:szCs w:val="28"/>
        </w:rPr>
        <w:t xml:space="preserve"> </w:t>
      </w:r>
      <w:r w:rsidRPr="00CB5FF6">
        <w:rPr>
          <w:bCs/>
          <w:sz w:val="28"/>
          <w:szCs w:val="28"/>
        </w:rPr>
        <w:t>при</w:t>
      </w:r>
      <w:r w:rsidR="002C7C96" w:rsidRPr="00CB5FF6">
        <w:rPr>
          <w:bCs/>
          <w:sz w:val="28"/>
          <w:szCs w:val="28"/>
        </w:rPr>
        <w:t xml:space="preserve"> </w:t>
      </w:r>
      <w:r w:rsidRPr="00CB5FF6">
        <w:rPr>
          <w:bCs/>
          <w:sz w:val="28"/>
          <w:szCs w:val="28"/>
        </w:rPr>
        <w:t>определении</w:t>
      </w:r>
      <w:r w:rsidR="002C7C96" w:rsidRPr="00CB5FF6">
        <w:rPr>
          <w:bCs/>
          <w:sz w:val="28"/>
          <w:szCs w:val="28"/>
        </w:rPr>
        <w:t xml:space="preserve"> </w:t>
      </w:r>
      <w:r w:rsidRPr="00CB5FF6">
        <w:rPr>
          <w:bCs/>
          <w:sz w:val="28"/>
          <w:szCs w:val="28"/>
        </w:rPr>
        <w:t>итогов</w:t>
      </w:r>
      <w:r w:rsidR="00546E93" w:rsidRPr="00CB5FF6">
        <w:rPr>
          <w:bCs/>
          <w:sz w:val="28"/>
          <w:szCs w:val="28"/>
        </w:rPr>
        <w:t>ой</w:t>
      </w:r>
      <w:r w:rsidR="002C7C96" w:rsidRPr="00CB5FF6">
        <w:rPr>
          <w:bCs/>
          <w:sz w:val="28"/>
          <w:szCs w:val="28"/>
        </w:rPr>
        <w:t xml:space="preserve"> </w:t>
      </w:r>
      <w:r w:rsidR="00546E93" w:rsidRPr="00CB5FF6">
        <w:rPr>
          <w:bCs/>
          <w:sz w:val="28"/>
          <w:szCs w:val="28"/>
        </w:rPr>
        <w:t>величины</w:t>
      </w:r>
      <w:r w:rsidR="002C7C96" w:rsidRPr="00CB5FF6">
        <w:rPr>
          <w:bCs/>
          <w:sz w:val="28"/>
          <w:szCs w:val="28"/>
        </w:rPr>
        <w:t xml:space="preserve"> </w:t>
      </w:r>
      <w:r w:rsidR="00546E93" w:rsidRPr="00CB5FF6">
        <w:rPr>
          <w:bCs/>
          <w:sz w:val="28"/>
          <w:szCs w:val="28"/>
        </w:rPr>
        <w:t>стоимости</w:t>
      </w:r>
      <w:r w:rsidR="002C7C96" w:rsidRPr="00CB5FF6">
        <w:rPr>
          <w:bCs/>
          <w:sz w:val="28"/>
          <w:szCs w:val="28"/>
        </w:rPr>
        <w:t xml:space="preserve"> </w:t>
      </w:r>
      <w:r w:rsidR="007517A6" w:rsidRPr="00CB5FF6">
        <w:rPr>
          <w:bCs/>
          <w:sz w:val="28"/>
          <w:szCs w:val="28"/>
        </w:rPr>
        <w:t xml:space="preserve">любого </w:t>
      </w:r>
      <w:r w:rsidR="00546E93" w:rsidRPr="00CB5FF6">
        <w:rPr>
          <w:bCs/>
          <w:sz w:val="28"/>
          <w:szCs w:val="28"/>
        </w:rPr>
        <w:t>бренда</w:t>
      </w:r>
      <w:r w:rsidR="002C7C96" w:rsidRPr="00CB5FF6">
        <w:rPr>
          <w:bCs/>
          <w:sz w:val="28"/>
          <w:szCs w:val="28"/>
        </w:rPr>
        <w:t xml:space="preserve"> </w:t>
      </w:r>
      <w:r w:rsidR="00546E93" w:rsidRPr="00CB5FF6">
        <w:rPr>
          <w:bCs/>
          <w:sz w:val="28"/>
          <w:szCs w:val="28"/>
        </w:rPr>
        <w:t>и</w:t>
      </w:r>
      <w:r w:rsidR="002C7C96" w:rsidRPr="00CB5FF6">
        <w:rPr>
          <w:bCs/>
          <w:sz w:val="28"/>
          <w:szCs w:val="28"/>
        </w:rPr>
        <w:t xml:space="preserve"> </w:t>
      </w:r>
      <w:r w:rsidRPr="00CB5FF6">
        <w:rPr>
          <w:bCs/>
          <w:sz w:val="28"/>
          <w:szCs w:val="28"/>
        </w:rPr>
        <w:t>товарного</w:t>
      </w:r>
      <w:r w:rsidR="002C7C96" w:rsidRPr="00CB5FF6">
        <w:rPr>
          <w:bCs/>
          <w:sz w:val="28"/>
          <w:szCs w:val="28"/>
        </w:rPr>
        <w:t xml:space="preserve"> </w:t>
      </w:r>
      <w:r w:rsidRPr="00CB5FF6">
        <w:rPr>
          <w:bCs/>
          <w:sz w:val="28"/>
          <w:szCs w:val="28"/>
        </w:rPr>
        <w:t>знака</w:t>
      </w:r>
      <w:r w:rsidR="007517A6" w:rsidRPr="00CB5FF6">
        <w:rPr>
          <w:bCs/>
          <w:sz w:val="28"/>
          <w:szCs w:val="28"/>
        </w:rPr>
        <w:t xml:space="preserve">, в </w:t>
      </w:r>
      <w:r w:rsidR="00410728" w:rsidRPr="00CB5FF6">
        <w:rPr>
          <w:bCs/>
          <w:sz w:val="28"/>
          <w:szCs w:val="28"/>
        </w:rPr>
        <w:t xml:space="preserve">т.ч. </w:t>
      </w:r>
      <w:r w:rsidR="007517A6" w:rsidRPr="00CB5FF6">
        <w:rPr>
          <w:bCs/>
          <w:sz w:val="28"/>
          <w:szCs w:val="28"/>
        </w:rPr>
        <w:t>бренда и товарного знака</w:t>
      </w:r>
      <w:r w:rsidR="002C7C96" w:rsidRPr="00CB5FF6">
        <w:rPr>
          <w:bCs/>
          <w:sz w:val="28"/>
          <w:szCs w:val="28"/>
        </w:rPr>
        <w:t xml:space="preserve"> </w:t>
      </w:r>
      <w:r w:rsidRPr="00CB5FF6">
        <w:rPr>
          <w:bCs/>
          <w:sz w:val="28"/>
          <w:szCs w:val="28"/>
        </w:rPr>
        <w:t>ПФК.</w:t>
      </w:r>
    </w:p>
    <w:p w:rsidR="007558FB" w:rsidRPr="00CB5FF6" w:rsidRDefault="009456F1" w:rsidP="002E2E42">
      <w:pPr>
        <w:spacing w:line="312" w:lineRule="auto"/>
        <w:ind w:firstLine="567"/>
        <w:jc w:val="both"/>
        <w:rPr>
          <w:bCs/>
          <w:sz w:val="28"/>
          <w:szCs w:val="28"/>
        </w:rPr>
      </w:pPr>
      <w:r w:rsidRPr="00CB5FF6">
        <w:rPr>
          <w:bCs/>
          <w:sz w:val="28"/>
          <w:szCs w:val="28"/>
        </w:rPr>
        <w:t xml:space="preserve">Обосновано, что </w:t>
      </w:r>
      <w:r w:rsidR="007558FB" w:rsidRPr="00CB5FF6">
        <w:rPr>
          <w:bCs/>
          <w:sz w:val="28"/>
          <w:szCs w:val="28"/>
        </w:rPr>
        <w:t xml:space="preserve">при оценке стоимости бренда ПФК следует применять метод </w:t>
      </w:r>
      <w:r w:rsidR="00BE58AF" w:rsidRPr="00CB5FF6">
        <w:rPr>
          <w:bCs/>
          <w:sz w:val="28"/>
          <w:szCs w:val="28"/>
        </w:rPr>
        <w:t>расчета добавленной экономической стоимости</w:t>
      </w:r>
      <w:r w:rsidR="007558FB" w:rsidRPr="00CB5FF6">
        <w:rPr>
          <w:bCs/>
          <w:sz w:val="28"/>
          <w:szCs w:val="28"/>
        </w:rPr>
        <w:t>, при оценке стоимости товарного знака ПФК — метод</w:t>
      </w:r>
      <w:r w:rsidR="004F1744" w:rsidRPr="00CB5FF6">
        <w:rPr>
          <w:bCs/>
          <w:sz w:val="28"/>
          <w:szCs w:val="28"/>
        </w:rPr>
        <w:t>ы</w:t>
      </w:r>
      <w:r w:rsidR="007558FB" w:rsidRPr="00CB5FF6">
        <w:rPr>
          <w:bCs/>
          <w:sz w:val="28"/>
          <w:szCs w:val="28"/>
        </w:rPr>
        <w:t xml:space="preserve"> освобождения от роялти и расчета затрат на </w:t>
      </w:r>
      <w:r w:rsidR="0087363C" w:rsidRPr="00CB5FF6">
        <w:rPr>
          <w:bCs/>
          <w:sz w:val="28"/>
          <w:szCs w:val="28"/>
        </w:rPr>
        <w:t>воспроизводство</w:t>
      </w:r>
      <w:r w:rsidR="007558FB" w:rsidRPr="00CB5FF6">
        <w:rPr>
          <w:bCs/>
          <w:sz w:val="28"/>
          <w:szCs w:val="28"/>
        </w:rPr>
        <w:t>.</w:t>
      </w:r>
    </w:p>
    <w:p w:rsidR="00BE58AF" w:rsidRPr="00CB5FF6" w:rsidRDefault="009456F1" w:rsidP="002E2E42">
      <w:pPr>
        <w:numPr>
          <w:ilvl w:val="0"/>
          <w:numId w:val="16"/>
        </w:numPr>
        <w:tabs>
          <w:tab w:val="clear" w:pos="1080"/>
          <w:tab w:val="num" w:pos="0"/>
          <w:tab w:val="left" w:pos="993"/>
        </w:tabs>
        <w:spacing w:line="312" w:lineRule="auto"/>
        <w:ind w:left="0" w:firstLine="567"/>
        <w:jc w:val="both"/>
        <w:rPr>
          <w:sz w:val="28"/>
          <w:szCs w:val="28"/>
        </w:rPr>
      </w:pPr>
      <w:r w:rsidRPr="00CB5FF6">
        <w:rPr>
          <w:b/>
          <w:bCs/>
          <w:sz w:val="28"/>
          <w:szCs w:val="28"/>
        </w:rPr>
        <w:t>Р</w:t>
      </w:r>
      <w:r w:rsidR="00BE58AF" w:rsidRPr="00CB5FF6">
        <w:rPr>
          <w:b/>
          <w:bCs/>
          <w:sz w:val="28"/>
          <w:szCs w:val="28"/>
        </w:rPr>
        <w:t>аскрыты ключевые факторы, влияющие на стоимость бренда и товарного знака ПФК:</w:t>
      </w:r>
      <w:r w:rsidR="00BE58AF" w:rsidRPr="00CB5FF6">
        <w:rPr>
          <w:sz w:val="28"/>
          <w:szCs w:val="28"/>
        </w:rPr>
        <w:t xml:space="preserve"> </w:t>
      </w:r>
      <w:r w:rsidR="009162BA" w:rsidRPr="00CB5FF6">
        <w:rPr>
          <w:sz w:val="28"/>
          <w:szCs w:val="28"/>
        </w:rPr>
        <w:t>спортивные достижения команды, личные спорти</w:t>
      </w:r>
      <w:r w:rsidR="009162BA" w:rsidRPr="00CB5FF6">
        <w:rPr>
          <w:sz w:val="28"/>
          <w:szCs w:val="28"/>
        </w:rPr>
        <w:t>в</w:t>
      </w:r>
      <w:r w:rsidR="009162BA" w:rsidRPr="00CB5FF6">
        <w:rPr>
          <w:sz w:val="28"/>
          <w:szCs w:val="28"/>
        </w:rPr>
        <w:t>ные достижения игроков, размер бюджета, наличие контрактов со спонсор</w:t>
      </w:r>
      <w:r w:rsidR="009162BA" w:rsidRPr="00CB5FF6">
        <w:rPr>
          <w:sz w:val="28"/>
          <w:szCs w:val="28"/>
        </w:rPr>
        <w:t>а</w:t>
      </w:r>
      <w:r w:rsidR="009162BA" w:rsidRPr="00CB5FF6">
        <w:rPr>
          <w:sz w:val="28"/>
          <w:szCs w:val="28"/>
        </w:rPr>
        <w:t>ми, местоположение клуба, реализуемая клубом трансферная политика, чи</w:t>
      </w:r>
      <w:r w:rsidR="009162BA" w:rsidRPr="00CB5FF6">
        <w:rPr>
          <w:sz w:val="28"/>
          <w:szCs w:val="28"/>
        </w:rPr>
        <w:t>с</w:t>
      </w:r>
      <w:r w:rsidR="009162BA" w:rsidRPr="00CB5FF6">
        <w:rPr>
          <w:sz w:val="28"/>
          <w:szCs w:val="28"/>
        </w:rPr>
        <w:t>ленность болельщиков, средняя посещаемость матчей, организационно-управленческая структура клуба, развитость принадлежащей клубу инфр</w:t>
      </w:r>
      <w:r w:rsidR="009162BA" w:rsidRPr="00CB5FF6">
        <w:rPr>
          <w:sz w:val="28"/>
          <w:szCs w:val="28"/>
        </w:rPr>
        <w:t>а</w:t>
      </w:r>
      <w:r w:rsidR="009162BA" w:rsidRPr="00CB5FF6">
        <w:rPr>
          <w:sz w:val="28"/>
          <w:szCs w:val="28"/>
        </w:rPr>
        <w:t>структуры, степень юридической защищенности исключительных прав, к</w:t>
      </w:r>
      <w:r w:rsidR="009162BA" w:rsidRPr="00CB5FF6">
        <w:rPr>
          <w:sz w:val="28"/>
          <w:szCs w:val="28"/>
        </w:rPr>
        <w:t>о</w:t>
      </w:r>
      <w:r w:rsidR="009162BA" w:rsidRPr="00CB5FF6">
        <w:rPr>
          <w:sz w:val="28"/>
          <w:szCs w:val="28"/>
        </w:rPr>
        <w:t xml:space="preserve">личество </w:t>
      </w:r>
      <w:r w:rsidR="004F1744" w:rsidRPr="00CB5FF6">
        <w:rPr>
          <w:sz w:val="28"/>
          <w:szCs w:val="28"/>
        </w:rPr>
        <w:t xml:space="preserve">(в среднем) </w:t>
      </w:r>
      <w:r w:rsidR="009162BA" w:rsidRPr="00CB5FF6">
        <w:rPr>
          <w:sz w:val="28"/>
          <w:szCs w:val="28"/>
        </w:rPr>
        <w:t>телетрансляций матчей команды.</w:t>
      </w:r>
      <w:r w:rsidR="004F1744" w:rsidRPr="00CB5FF6">
        <w:rPr>
          <w:sz w:val="28"/>
          <w:szCs w:val="28"/>
        </w:rPr>
        <w:t xml:space="preserve"> Ключевые ф</w:t>
      </w:r>
      <w:r w:rsidR="00BE58AF" w:rsidRPr="00CB5FF6">
        <w:rPr>
          <w:sz w:val="28"/>
          <w:szCs w:val="28"/>
        </w:rPr>
        <w:t>акторы</w:t>
      </w:r>
      <w:r w:rsidR="004F1744" w:rsidRPr="00CB5FF6">
        <w:rPr>
          <w:sz w:val="28"/>
          <w:szCs w:val="28"/>
        </w:rPr>
        <w:t xml:space="preserve"> </w:t>
      </w:r>
      <w:r w:rsidR="00BE58AF" w:rsidRPr="00CB5FF6">
        <w:rPr>
          <w:sz w:val="28"/>
          <w:szCs w:val="28"/>
        </w:rPr>
        <w:t>были сгруппированы на</w:t>
      </w:r>
      <w:r w:rsidR="004F1744" w:rsidRPr="00CB5FF6">
        <w:rPr>
          <w:sz w:val="28"/>
          <w:szCs w:val="28"/>
        </w:rPr>
        <w:t xml:space="preserve"> факторы</w:t>
      </w:r>
      <w:r w:rsidR="00B715C9" w:rsidRPr="00CB5FF6">
        <w:rPr>
          <w:sz w:val="28"/>
          <w:szCs w:val="28"/>
        </w:rPr>
        <w:t xml:space="preserve"> внешней (</w:t>
      </w:r>
      <w:r w:rsidR="004A540A" w:rsidRPr="00CB5FF6">
        <w:rPr>
          <w:sz w:val="28"/>
          <w:szCs w:val="28"/>
        </w:rPr>
        <w:t>экономические, социальные</w:t>
      </w:r>
      <w:r w:rsidR="00853EFE" w:rsidRPr="00CB5FF6">
        <w:rPr>
          <w:sz w:val="28"/>
          <w:szCs w:val="28"/>
        </w:rPr>
        <w:t>, ге</w:t>
      </w:r>
      <w:r w:rsidR="00853EFE" w:rsidRPr="00CB5FF6">
        <w:rPr>
          <w:sz w:val="28"/>
          <w:szCs w:val="28"/>
        </w:rPr>
        <w:t>о</w:t>
      </w:r>
      <w:r w:rsidR="00853EFE" w:rsidRPr="00CB5FF6">
        <w:rPr>
          <w:sz w:val="28"/>
          <w:szCs w:val="28"/>
        </w:rPr>
        <w:t>графические</w:t>
      </w:r>
      <w:r w:rsidR="00B715C9" w:rsidRPr="00CB5FF6">
        <w:rPr>
          <w:sz w:val="28"/>
          <w:szCs w:val="28"/>
        </w:rPr>
        <w:t>)</w:t>
      </w:r>
      <w:r w:rsidR="004F1744" w:rsidRPr="00CB5FF6">
        <w:rPr>
          <w:sz w:val="28"/>
          <w:szCs w:val="28"/>
        </w:rPr>
        <w:t xml:space="preserve"> и </w:t>
      </w:r>
      <w:r w:rsidR="004A540A" w:rsidRPr="00CB5FF6">
        <w:rPr>
          <w:sz w:val="28"/>
          <w:szCs w:val="28"/>
        </w:rPr>
        <w:t>внутренней</w:t>
      </w:r>
      <w:r w:rsidR="00BE58AF" w:rsidRPr="00CB5FF6">
        <w:rPr>
          <w:sz w:val="28"/>
          <w:szCs w:val="28"/>
        </w:rPr>
        <w:t xml:space="preserve"> среды</w:t>
      </w:r>
      <w:r w:rsidR="004A540A" w:rsidRPr="00CB5FF6">
        <w:rPr>
          <w:sz w:val="28"/>
          <w:szCs w:val="28"/>
        </w:rPr>
        <w:t>.</w:t>
      </w:r>
    </w:p>
    <w:p w:rsidR="00BE58AF" w:rsidRPr="00CB5FF6" w:rsidRDefault="00B874EC" w:rsidP="002E2E42">
      <w:pPr>
        <w:spacing w:line="312" w:lineRule="auto"/>
        <w:ind w:firstLine="567"/>
        <w:jc w:val="both"/>
        <w:rPr>
          <w:sz w:val="28"/>
          <w:szCs w:val="28"/>
        </w:rPr>
      </w:pPr>
      <w:r w:rsidRPr="00CB5FF6">
        <w:rPr>
          <w:sz w:val="28"/>
          <w:szCs w:val="28"/>
        </w:rPr>
        <w:lastRenderedPageBreak/>
        <w:t xml:space="preserve">Выявленная совокупность </w:t>
      </w:r>
      <w:r w:rsidR="00BE58AF" w:rsidRPr="00CB5FF6">
        <w:rPr>
          <w:sz w:val="28"/>
          <w:szCs w:val="28"/>
        </w:rPr>
        <w:t>факторов</w:t>
      </w:r>
      <w:r w:rsidRPr="00CB5FF6">
        <w:rPr>
          <w:sz w:val="28"/>
          <w:szCs w:val="28"/>
        </w:rPr>
        <w:t xml:space="preserve"> </w:t>
      </w:r>
      <w:r w:rsidR="00BE58AF" w:rsidRPr="00CB5FF6">
        <w:rPr>
          <w:sz w:val="28"/>
          <w:szCs w:val="28"/>
        </w:rPr>
        <w:t xml:space="preserve">и их </w:t>
      </w:r>
      <w:r w:rsidR="004F1744" w:rsidRPr="00CB5FF6">
        <w:rPr>
          <w:sz w:val="28"/>
          <w:szCs w:val="28"/>
        </w:rPr>
        <w:t xml:space="preserve">последующая </w:t>
      </w:r>
      <w:r w:rsidR="00BE58AF" w:rsidRPr="00CB5FF6">
        <w:rPr>
          <w:sz w:val="28"/>
          <w:szCs w:val="28"/>
        </w:rPr>
        <w:t>группировка а</w:t>
      </w:r>
      <w:r w:rsidR="00BE58AF" w:rsidRPr="00CB5FF6">
        <w:rPr>
          <w:sz w:val="28"/>
          <w:szCs w:val="28"/>
        </w:rPr>
        <w:t>к</w:t>
      </w:r>
      <w:r w:rsidR="00BE58AF" w:rsidRPr="00CB5FF6">
        <w:rPr>
          <w:sz w:val="28"/>
          <w:szCs w:val="28"/>
        </w:rPr>
        <w:t xml:space="preserve">туальны для оценщиков </w:t>
      </w:r>
      <w:r w:rsidR="004F1744" w:rsidRPr="00CB5FF6">
        <w:rPr>
          <w:sz w:val="28"/>
          <w:szCs w:val="28"/>
        </w:rPr>
        <w:t xml:space="preserve">для </w:t>
      </w:r>
      <w:r w:rsidR="00BE58AF" w:rsidRPr="00CB5FF6">
        <w:rPr>
          <w:sz w:val="28"/>
          <w:szCs w:val="28"/>
        </w:rPr>
        <w:t>адекватной интерпретации полученных резул</w:t>
      </w:r>
      <w:r w:rsidR="00BE58AF" w:rsidRPr="00CB5FF6">
        <w:rPr>
          <w:sz w:val="28"/>
          <w:szCs w:val="28"/>
        </w:rPr>
        <w:t>ь</w:t>
      </w:r>
      <w:r w:rsidR="00BE58AF" w:rsidRPr="00CB5FF6">
        <w:rPr>
          <w:sz w:val="28"/>
          <w:szCs w:val="28"/>
        </w:rPr>
        <w:t xml:space="preserve">татов </w:t>
      </w:r>
      <w:r w:rsidR="00410728" w:rsidRPr="00CB5FF6">
        <w:rPr>
          <w:sz w:val="28"/>
          <w:szCs w:val="28"/>
        </w:rPr>
        <w:t>стоимости</w:t>
      </w:r>
      <w:r w:rsidR="00BE58AF" w:rsidRPr="00CB5FF6">
        <w:rPr>
          <w:sz w:val="28"/>
          <w:szCs w:val="28"/>
        </w:rPr>
        <w:t xml:space="preserve">, для менеджеров ПФК — в целях принятия управленческих решений за счет воздействия на данные факторы. </w:t>
      </w:r>
    </w:p>
    <w:p w:rsidR="00F603D0" w:rsidRPr="00CB5FF6" w:rsidRDefault="007402FF" w:rsidP="002E2E42">
      <w:pPr>
        <w:numPr>
          <w:ilvl w:val="0"/>
          <w:numId w:val="16"/>
        </w:numPr>
        <w:tabs>
          <w:tab w:val="clear" w:pos="1080"/>
          <w:tab w:val="num" w:pos="0"/>
          <w:tab w:val="left" w:pos="993"/>
        </w:tabs>
        <w:spacing w:line="312" w:lineRule="auto"/>
        <w:ind w:left="0" w:firstLine="567"/>
        <w:jc w:val="both"/>
        <w:rPr>
          <w:bCs/>
          <w:sz w:val="28"/>
          <w:szCs w:val="28"/>
        </w:rPr>
      </w:pPr>
      <w:r w:rsidRPr="00CB5FF6">
        <w:rPr>
          <w:b/>
          <w:bCs/>
          <w:sz w:val="28"/>
          <w:szCs w:val="28"/>
        </w:rPr>
        <w:t>Р</w:t>
      </w:r>
      <w:r w:rsidR="00F603D0" w:rsidRPr="00CB5FF6">
        <w:rPr>
          <w:b/>
          <w:bCs/>
          <w:sz w:val="28"/>
          <w:szCs w:val="28"/>
        </w:rPr>
        <w:t>азработан</w:t>
      </w:r>
      <w:r w:rsidR="009456F1" w:rsidRPr="00CB5FF6">
        <w:rPr>
          <w:b/>
          <w:bCs/>
          <w:sz w:val="28"/>
          <w:szCs w:val="28"/>
        </w:rPr>
        <w:t>а методика</w:t>
      </w:r>
      <w:r w:rsidR="00085092" w:rsidRPr="00CB5FF6">
        <w:rPr>
          <w:b/>
          <w:bCs/>
          <w:sz w:val="28"/>
          <w:szCs w:val="28"/>
        </w:rPr>
        <w:t xml:space="preserve"> </w:t>
      </w:r>
      <w:r w:rsidR="00F603D0" w:rsidRPr="00CB5FF6">
        <w:rPr>
          <w:b/>
          <w:bCs/>
          <w:sz w:val="28"/>
          <w:szCs w:val="28"/>
        </w:rPr>
        <w:t>расчета</w:t>
      </w:r>
      <w:r w:rsidR="002C7C96" w:rsidRPr="00CB5FF6">
        <w:rPr>
          <w:b/>
          <w:bCs/>
          <w:sz w:val="28"/>
          <w:szCs w:val="28"/>
        </w:rPr>
        <w:t xml:space="preserve"> </w:t>
      </w:r>
      <w:r w:rsidR="00AB784E" w:rsidRPr="00CB5FF6">
        <w:rPr>
          <w:b/>
          <w:bCs/>
          <w:sz w:val="28"/>
          <w:szCs w:val="28"/>
        </w:rPr>
        <w:t xml:space="preserve">индекса </w:t>
      </w:r>
      <w:r w:rsidR="00F603D0" w:rsidRPr="00CB5FF6">
        <w:rPr>
          <w:b/>
          <w:bCs/>
          <w:sz w:val="28"/>
          <w:szCs w:val="28"/>
        </w:rPr>
        <w:t>бренда</w:t>
      </w:r>
      <w:r w:rsidR="002C7C96" w:rsidRPr="00CB5FF6">
        <w:rPr>
          <w:b/>
          <w:bCs/>
          <w:sz w:val="28"/>
          <w:szCs w:val="28"/>
        </w:rPr>
        <w:t xml:space="preserve"> </w:t>
      </w:r>
      <w:r w:rsidR="00F603D0" w:rsidRPr="00CB5FF6">
        <w:rPr>
          <w:b/>
          <w:bCs/>
          <w:sz w:val="28"/>
          <w:szCs w:val="28"/>
        </w:rPr>
        <w:t>ПФК.</w:t>
      </w:r>
      <w:r w:rsidR="002C7C96" w:rsidRPr="00CB5FF6">
        <w:rPr>
          <w:b/>
          <w:bCs/>
          <w:sz w:val="28"/>
          <w:szCs w:val="28"/>
        </w:rPr>
        <w:t xml:space="preserve"> </w:t>
      </w:r>
      <w:r w:rsidR="00AB784E" w:rsidRPr="00CB5FF6">
        <w:rPr>
          <w:bCs/>
          <w:sz w:val="28"/>
          <w:szCs w:val="28"/>
        </w:rPr>
        <w:t>О</w:t>
      </w:r>
      <w:r w:rsidR="00F603D0" w:rsidRPr="00CB5FF6">
        <w:rPr>
          <w:sz w:val="28"/>
          <w:szCs w:val="28"/>
        </w:rPr>
        <w:t>тличие</w:t>
      </w:r>
      <w:r w:rsidR="002C7C96" w:rsidRPr="00CB5FF6">
        <w:rPr>
          <w:sz w:val="28"/>
          <w:szCs w:val="28"/>
        </w:rPr>
        <w:t xml:space="preserve"> </w:t>
      </w:r>
      <w:r w:rsidR="00AB784E" w:rsidRPr="00CB5FF6">
        <w:rPr>
          <w:sz w:val="28"/>
          <w:szCs w:val="28"/>
        </w:rPr>
        <w:t xml:space="preserve">данной методики </w:t>
      </w:r>
      <w:r w:rsidR="00F603D0" w:rsidRPr="00CB5FF6">
        <w:rPr>
          <w:sz w:val="28"/>
          <w:szCs w:val="28"/>
        </w:rPr>
        <w:t>от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существующих</w:t>
      </w:r>
      <w:r w:rsidR="00AB784E" w:rsidRPr="00CB5FF6">
        <w:rPr>
          <w:sz w:val="28"/>
          <w:szCs w:val="28"/>
        </w:rPr>
        <w:t xml:space="preserve"> состоит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в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учете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стратегических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источн</w:t>
      </w:r>
      <w:r w:rsidR="00F603D0" w:rsidRPr="00CB5FF6">
        <w:rPr>
          <w:sz w:val="28"/>
          <w:szCs w:val="28"/>
        </w:rPr>
        <w:t>и</w:t>
      </w:r>
      <w:r w:rsidR="00F603D0" w:rsidRPr="00CB5FF6">
        <w:rPr>
          <w:sz w:val="28"/>
          <w:szCs w:val="28"/>
        </w:rPr>
        <w:t>ков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стоимости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ПФК:</w:t>
      </w:r>
      <w:r w:rsidR="002C7C96" w:rsidRPr="00CB5FF6">
        <w:rPr>
          <w:sz w:val="28"/>
          <w:szCs w:val="28"/>
        </w:rPr>
        <w:t xml:space="preserve"> </w:t>
      </w:r>
      <w:r w:rsidR="007558FB" w:rsidRPr="00CB5FF6">
        <w:rPr>
          <w:sz w:val="28"/>
          <w:szCs w:val="28"/>
        </w:rPr>
        <w:t>посещаемость матчей, лояльность болельщиков, выи</w:t>
      </w:r>
      <w:r w:rsidR="007558FB" w:rsidRPr="00CB5FF6">
        <w:rPr>
          <w:sz w:val="28"/>
          <w:szCs w:val="28"/>
        </w:rPr>
        <w:t>г</w:t>
      </w:r>
      <w:r w:rsidR="007558FB" w:rsidRPr="00CB5FF6">
        <w:rPr>
          <w:sz w:val="28"/>
          <w:szCs w:val="28"/>
        </w:rPr>
        <w:t xml:space="preserve">ранные трофеи клуба (спортивные достижения), </w:t>
      </w:r>
      <w:r w:rsidR="00DC30EF" w:rsidRPr="00CB5FF6">
        <w:rPr>
          <w:sz w:val="28"/>
          <w:szCs w:val="28"/>
        </w:rPr>
        <w:t xml:space="preserve">спонсоры, </w:t>
      </w:r>
      <w:r w:rsidR="00F603D0" w:rsidRPr="00CB5FF6">
        <w:rPr>
          <w:sz w:val="28"/>
          <w:szCs w:val="28"/>
        </w:rPr>
        <w:t>состав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игроков,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стадион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ПФК,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качество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и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ассортимент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атрибутики,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фирменный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стиль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и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д</w:t>
      </w:r>
      <w:r w:rsidR="00F603D0" w:rsidRPr="00CB5FF6">
        <w:rPr>
          <w:sz w:val="28"/>
          <w:szCs w:val="28"/>
        </w:rPr>
        <w:t>и</w:t>
      </w:r>
      <w:r w:rsidR="00F603D0" w:rsidRPr="00CB5FF6">
        <w:rPr>
          <w:sz w:val="28"/>
          <w:szCs w:val="28"/>
        </w:rPr>
        <w:t>зайн,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реклама,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местоположение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ПФК.</w:t>
      </w:r>
      <w:r w:rsidR="002C7C96" w:rsidRPr="00CB5FF6">
        <w:rPr>
          <w:sz w:val="28"/>
          <w:szCs w:val="28"/>
        </w:rPr>
        <w:t xml:space="preserve"> </w:t>
      </w:r>
    </w:p>
    <w:p w:rsidR="00F603D0" w:rsidRPr="00CB5FF6" w:rsidRDefault="00AB784E" w:rsidP="002E2E42">
      <w:pPr>
        <w:tabs>
          <w:tab w:val="left" w:pos="1080"/>
        </w:tabs>
        <w:spacing w:line="312" w:lineRule="auto"/>
        <w:ind w:firstLine="567"/>
        <w:jc w:val="both"/>
        <w:rPr>
          <w:b/>
          <w:bCs/>
          <w:sz w:val="28"/>
          <w:szCs w:val="28"/>
        </w:rPr>
      </w:pPr>
      <w:r w:rsidRPr="00CB5FF6">
        <w:rPr>
          <w:sz w:val="28"/>
          <w:szCs w:val="28"/>
        </w:rPr>
        <w:t>Предложенная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 xml:space="preserve">методика расчета индекса бренда ПФК </w:t>
      </w:r>
      <w:r w:rsidR="00F603D0" w:rsidRPr="00CB5FF6">
        <w:rPr>
          <w:sz w:val="28"/>
          <w:szCs w:val="28"/>
        </w:rPr>
        <w:t>позволяет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учит</w:t>
      </w:r>
      <w:r w:rsidR="00F603D0" w:rsidRPr="00CB5FF6">
        <w:rPr>
          <w:sz w:val="28"/>
          <w:szCs w:val="28"/>
        </w:rPr>
        <w:t>ы</w:t>
      </w:r>
      <w:r w:rsidR="00F603D0" w:rsidRPr="00CB5FF6">
        <w:rPr>
          <w:sz w:val="28"/>
          <w:szCs w:val="28"/>
        </w:rPr>
        <w:t>вать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специфику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деятельности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ПФК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как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субъектов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экономических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отношений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и</w:t>
      </w:r>
      <w:r w:rsidR="002C7C96" w:rsidRPr="00CB5FF6">
        <w:rPr>
          <w:sz w:val="28"/>
          <w:szCs w:val="28"/>
        </w:rPr>
        <w:t xml:space="preserve"> </w:t>
      </w:r>
      <w:r w:rsidR="00DC30EF" w:rsidRPr="00CB5FF6">
        <w:rPr>
          <w:sz w:val="28"/>
          <w:szCs w:val="28"/>
        </w:rPr>
        <w:t>самостоятельных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объектов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инвестирования.</w:t>
      </w:r>
      <w:r w:rsidR="002C7C96" w:rsidRPr="00CB5FF6">
        <w:rPr>
          <w:sz w:val="28"/>
          <w:szCs w:val="28"/>
        </w:rPr>
        <w:t xml:space="preserve"> </w:t>
      </w:r>
    </w:p>
    <w:p w:rsidR="00F603D0" w:rsidRPr="00CB5FF6" w:rsidRDefault="001C609C" w:rsidP="002E2E42">
      <w:pPr>
        <w:numPr>
          <w:ilvl w:val="0"/>
          <w:numId w:val="16"/>
        </w:numPr>
        <w:tabs>
          <w:tab w:val="clear" w:pos="1080"/>
          <w:tab w:val="num" w:pos="0"/>
          <w:tab w:val="left" w:pos="993"/>
        </w:tabs>
        <w:spacing w:line="312" w:lineRule="auto"/>
        <w:ind w:left="0" w:firstLine="567"/>
        <w:jc w:val="both"/>
        <w:rPr>
          <w:b/>
          <w:bCs/>
          <w:sz w:val="28"/>
          <w:szCs w:val="28"/>
        </w:rPr>
      </w:pPr>
      <w:r w:rsidRPr="00CB5FF6">
        <w:rPr>
          <w:b/>
          <w:bCs/>
          <w:sz w:val="28"/>
          <w:szCs w:val="28"/>
        </w:rPr>
        <w:t xml:space="preserve">Разработана методика расчета </w:t>
      </w:r>
      <w:r w:rsidR="00F603D0" w:rsidRPr="00CB5FF6">
        <w:rPr>
          <w:b/>
          <w:bCs/>
          <w:sz w:val="28"/>
          <w:szCs w:val="28"/>
        </w:rPr>
        <w:t>ставки</w:t>
      </w:r>
      <w:r w:rsidR="002C7C96" w:rsidRPr="00CB5FF6">
        <w:rPr>
          <w:b/>
          <w:bCs/>
          <w:sz w:val="28"/>
          <w:szCs w:val="28"/>
        </w:rPr>
        <w:t xml:space="preserve"> </w:t>
      </w:r>
      <w:r w:rsidR="00F603D0" w:rsidRPr="00CB5FF6">
        <w:rPr>
          <w:b/>
          <w:bCs/>
          <w:sz w:val="28"/>
          <w:szCs w:val="28"/>
        </w:rPr>
        <w:t>дисконтирования:</w:t>
      </w:r>
    </w:p>
    <w:p w:rsidR="00F603D0" w:rsidRPr="00CB5FF6" w:rsidRDefault="00DC30EF" w:rsidP="002E2E42">
      <w:pPr>
        <w:spacing w:line="312" w:lineRule="auto"/>
        <w:ind w:firstLine="567"/>
        <w:jc w:val="both"/>
        <w:rPr>
          <w:sz w:val="28"/>
          <w:szCs w:val="28"/>
        </w:rPr>
      </w:pPr>
      <w:r w:rsidRPr="00CB5FF6">
        <w:rPr>
          <w:sz w:val="28"/>
          <w:szCs w:val="28"/>
          <w:u w:val="single"/>
        </w:rPr>
        <w:t>для б</w:t>
      </w:r>
      <w:r w:rsidR="00F603D0" w:rsidRPr="00CB5FF6">
        <w:rPr>
          <w:sz w:val="28"/>
          <w:szCs w:val="28"/>
          <w:u w:val="single"/>
        </w:rPr>
        <w:t>ренда</w:t>
      </w:r>
      <w:r w:rsidR="002C7C96" w:rsidRPr="00CB5FF6">
        <w:rPr>
          <w:sz w:val="28"/>
          <w:szCs w:val="28"/>
          <w:u w:val="single"/>
        </w:rPr>
        <w:t xml:space="preserve"> </w:t>
      </w:r>
      <w:r w:rsidR="00F603D0" w:rsidRPr="00CB5FF6">
        <w:rPr>
          <w:sz w:val="28"/>
          <w:szCs w:val="28"/>
          <w:u w:val="single"/>
        </w:rPr>
        <w:t>ПФК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на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основе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 xml:space="preserve">модифицированной </w:t>
      </w:r>
      <w:r w:rsidR="00F603D0" w:rsidRPr="00CB5FF6">
        <w:rPr>
          <w:sz w:val="28"/>
          <w:szCs w:val="28"/>
        </w:rPr>
        <w:t>модели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оценки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кап</w:t>
      </w:r>
      <w:r w:rsidR="00F603D0" w:rsidRPr="00CB5FF6">
        <w:rPr>
          <w:sz w:val="28"/>
          <w:szCs w:val="28"/>
        </w:rPr>
        <w:t>и</w:t>
      </w:r>
      <w:r w:rsidR="00F603D0" w:rsidRPr="00CB5FF6">
        <w:rPr>
          <w:sz w:val="28"/>
          <w:szCs w:val="28"/>
        </w:rPr>
        <w:t>тальных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активов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и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 xml:space="preserve">модифицированного </w:t>
      </w:r>
      <w:r w:rsidR="00F603D0" w:rsidRPr="00CB5FF6">
        <w:rPr>
          <w:sz w:val="28"/>
          <w:szCs w:val="28"/>
        </w:rPr>
        <w:t>метода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кумулятивного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построения.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М</w:t>
      </w:r>
      <w:r w:rsidR="00F603D0" w:rsidRPr="00CB5FF6">
        <w:rPr>
          <w:sz w:val="28"/>
          <w:szCs w:val="28"/>
        </w:rPr>
        <w:t>одифика</w:t>
      </w:r>
      <w:r w:rsidRPr="00CB5FF6">
        <w:rPr>
          <w:sz w:val="28"/>
          <w:szCs w:val="28"/>
        </w:rPr>
        <w:t xml:space="preserve">ция </w:t>
      </w:r>
      <w:r w:rsidR="00F603D0" w:rsidRPr="00CB5FF6">
        <w:rPr>
          <w:sz w:val="28"/>
          <w:szCs w:val="28"/>
        </w:rPr>
        <w:t>модели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оценки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капитальных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активов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заключается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в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анализе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и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количественном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определении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премии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инвестирования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в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бренд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ПФК</w:t>
      </w:r>
      <w:r w:rsidRPr="00CB5FF6">
        <w:rPr>
          <w:sz w:val="28"/>
          <w:szCs w:val="28"/>
        </w:rPr>
        <w:t xml:space="preserve">, а </w:t>
      </w:r>
      <w:r w:rsidR="00F603D0" w:rsidRPr="00CB5FF6">
        <w:rPr>
          <w:sz w:val="28"/>
          <w:szCs w:val="28"/>
        </w:rPr>
        <w:t>мод</w:t>
      </w:r>
      <w:r w:rsidR="00F603D0" w:rsidRPr="00CB5FF6">
        <w:rPr>
          <w:sz w:val="28"/>
          <w:szCs w:val="28"/>
        </w:rPr>
        <w:t>и</w:t>
      </w:r>
      <w:r w:rsidR="00F603D0" w:rsidRPr="00CB5FF6">
        <w:rPr>
          <w:sz w:val="28"/>
          <w:szCs w:val="28"/>
        </w:rPr>
        <w:t>фика</w:t>
      </w:r>
      <w:r w:rsidRPr="00CB5FF6">
        <w:rPr>
          <w:sz w:val="28"/>
          <w:szCs w:val="28"/>
        </w:rPr>
        <w:t xml:space="preserve">ция </w:t>
      </w:r>
      <w:r w:rsidR="00F603D0" w:rsidRPr="00CB5FF6">
        <w:rPr>
          <w:sz w:val="28"/>
          <w:szCs w:val="28"/>
        </w:rPr>
        <w:t>метода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кумулятивного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построения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 xml:space="preserve">— </w:t>
      </w:r>
      <w:r w:rsidR="00F603D0" w:rsidRPr="00CB5FF6">
        <w:rPr>
          <w:sz w:val="28"/>
          <w:szCs w:val="28"/>
        </w:rPr>
        <w:t>в</w:t>
      </w:r>
      <w:r w:rsidR="002C7C96" w:rsidRPr="00CB5FF6">
        <w:rPr>
          <w:sz w:val="28"/>
          <w:szCs w:val="28"/>
        </w:rPr>
        <w:t xml:space="preserve"> </w:t>
      </w:r>
      <w:r w:rsidR="00410728" w:rsidRPr="00CB5FF6">
        <w:rPr>
          <w:sz w:val="28"/>
          <w:szCs w:val="28"/>
        </w:rPr>
        <w:t>оценке</w:t>
      </w:r>
      <w:r w:rsidR="002C7C96" w:rsidRPr="00CB5FF6">
        <w:rPr>
          <w:sz w:val="28"/>
          <w:szCs w:val="28"/>
        </w:rPr>
        <w:t xml:space="preserve"> </w:t>
      </w:r>
      <w:r w:rsidR="00D161FB" w:rsidRPr="00CB5FF6">
        <w:rPr>
          <w:sz w:val="28"/>
          <w:szCs w:val="28"/>
        </w:rPr>
        <w:t>критериев</w:t>
      </w:r>
      <w:r w:rsidR="002C7C96" w:rsidRPr="00CB5FF6">
        <w:rPr>
          <w:sz w:val="28"/>
          <w:szCs w:val="28"/>
        </w:rPr>
        <w:t xml:space="preserve"> </w:t>
      </w:r>
      <w:r w:rsidR="00410728" w:rsidRPr="00CB5FF6">
        <w:rPr>
          <w:sz w:val="28"/>
          <w:szCs w:val="28"/>
        </w:rPr>
        <w:t xml:space="preserve">исходного </w:t>
      </w:r>
      <w:r w:rsidR="00D161FB" w:rsidRPr="00CB5FF6">
        <w:rPr>
          <w:sz w:val="28"/>
          <w:szCs w:val="28"/>
        </w:rPr>
        <w:t xml:space="preserve">состава </w:t>
      </w:r>
      <w:r w:rsidR="00F603D0" w:rsidRPr="00CB5FF6">
        <w:rPr>
          <w:sz w:val="28"/>
          <w:szCs w:val="28"/>
        </w:rPr>
        <w:t>факторов</w:t>
      </w:r>
      <w:r w:rsidR="002C7C96" w:rsidRPr="00CB5FF6">
        <w:rPr>
          <w:sz w:val="28"/>
          <w:szCs w:val="28"/>
        </w:rPr>
        <w:t xml:space="preserve"> </w:t>
      </w:r>
      <w:r w:rsidR="00D161FB" w:rsidRPr="00CB5FF6">
        <w:rPr>
          <w:sz w:val="28"/>
          <w:szCs w:val="28"/>
        </w:rPr>
        <w:t>риска</w:t>
      </w:r>
      <w:r w:rsidR="00F603D0" w:rsidRPr="00CB5FF6">
        <w:rPr>
          <w:sz w:val="28"/>
          <w:szCs w:val="28"/>
        </w:rPr>
        <w:t>.</w:t>
      </w:r>
      <w:r w:rsidR="002C7C96" w:rsidRPr="00CB5FF6">
        <w:rPr>
          <w:sz w:val="28"/>
          <w:szCs w:val="28"/>
        </w:rPr>
        <w:t xml:space="preserve"> </w:t>
      </w:r>
    </w:p>
    <w:p w:rsidR="00F603D0" w:rsidRPr="00CB5FF6" w:rsidRDefault="00DC30EF" w:rsidP="002E2E42">
      <w:pPr>
        <w:spacing w:line="312" w:lineRule="auto"/>
        <w:ind w:firstLine="567"/>
        <w:jc w:val="both"/>
        <w:rPr>
          <w:sz w:val="28"/>
          <w:szCs w:val="28"/>
        </w:rPr>
      </w:pPr>
      <w:r w:rsidRPr="00CB5FF6">
        <w:rPr>
          <w:sz w:val="28"/>
          <w:szCs w:val="28"/>
          <w:u w:val="single"/>
        </w:rPr>
        <w:t>для т</w:t>
      </w:r>
      <w:r w:rsidR="00F603D0" w:rsidRPr="00CB5FF6">
        <w:rPr>
          <w:sz w:val="28"/>
          <w:szCs w:val="28"/>
          <w:u w:val="single"/>
        </w:rPr>
        <w:t>оварного</w:t>
      </w:r>
      <w:r w:rsidR="002C7C96" w:rsidRPr="00CB5FF6">
        <w:rPr>
          <w:sz w:val="28"/>
          <w:szCs w:val="28"/>
          <w:u w:val="single"/>
        </w:rPr>
        <w:t xml:space="preserve"> </w:t>
      </w:r>
      <w:r w:rsidR="00F603D0" w:rsidRPr="00CB5FF6">
        <w:rPr>
          <w:sz w:val="28"/>
          <w:szCs w:val="28"/>
          <w:u w:val="single"/>
        </w:rPr>
        <w:t>знака</w:t>
      </w:r>
      <w:r w:rsidR="002C7C96" w:rsidRPr="00CB5FF6">
        <w:rPr>
          <w:sz w:val="28"/>
          <w:szCs w:val="28"/>
          <w:u w:val="single"/>
        </w:rPr>
        <w:t xml:space="preserve"> </w:t>
      </w:r>
      <w:r w:rsidR="00F603D0" w:rsidRPr="00CB5FF6">
        <w:rPr>
          <w:sz w:val="28"/>
          <w:szCs w:val="28"/>
          <w:u w:val="single"/>
        </w:rPr>
        <w:t>ПФК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на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основе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 xml:space="preserve">модифицированного </w:t>
      </w:r>
      <w:r w:rsidR="00F603D0" w:rsidRPr="00CB5FF6">
        <w:rPr>
          <w:sz w:val="28"/>
          <w:szCs w:val="28"/>
        </w:rPr>
        <w:t>метода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кум</w:t>
      </w:r>
      <w:r w:rsidR="00F603D0" w:rsidRPr="00CB5FF6">
        <w:rPr>
          <w:sz w:val="28"/>
          <w:szCs w:val="28"/>
        </w:rPr>
        <w:t>у</w:t>
      </w:r>
      <w:r w:rsidR="00F603D0" w:rsidRPr="00CB5FF6">
        <w:rPr>
          <w:sz w:val="28"/>
          <w:szCs w:val="28"/>
        </w:rPr>
        <w:t>лятивного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построения.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 xml:space="preserve">Модификация метода кумулятивного построения </w:t>
      </w:r>
      <w:r w:rsidR="00F603D0" w:rsidRPr="00CB5FF6">
        <w:rPr>
          <w:sz w:val="28"/>
          <w:szCs w:val="28"/>
        </w:rPr>
        <w:t>з</w:t>
      </w:r>
      <w:r w:rsidR="00F603D0" w:rsidRPr="00CB5FF6">
        <w:rPr>
          <w:sz w:val="28"/>
          <w:szCs w:val="28"/>
        </w:rPr>
        <w:t>а</w:t>
      </w:r>
      <w:r w:rsidR="00F603D0" w:rsidRPr="00CB5FF6">
        <w:rPr>
          <w:sz w:val="28"/>
          <w:szCs w:val="28"/>
        </w:rPr>
        <w:t>ключается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в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составе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факторов</w:t>
      </w:r>
      <w:r w:rsidR="002C7C96" w:rsidRPr="00CB5FF6">
        <w:rPr>
          <w:sz w:val="28"/>
          <w:szCs w:val="28"/>
        </w:rPr>
        <w:t xml:space="preserve"> </w:t>
      </w:r>
      <w:r w:rsidR="00D161FB" w:rsidRPr="00CB5FF6">
        <w:rPr>
          <w:sz w:val="28"/>
          <w:szCs w:val="28"/>
        </w:rPr>
        <w:t>риска</w:t>
      </w:r>
      <w:r w:rsidR="00410728" w:rsidRPr="00CB5FF6">
        <w:rPr>
          <w:sz w:val="28"/>
          <w:szCs w:val="28"/>
        </w:rPr>
        <w:t xml:space="preserve"> и</w:t>
      </w:r>
      <w:r w:rsidR="00D161FB" w:rsidRPr="00CB5FF6">
        <w:rPr>
          <w:sz w:val="28"/>
          <w:szCs w:val="28"/>
        </w:rPr>
        <w:t xml:space="preserve"> критериев их оценки.</w:t>
      </w:r>
    </w:p>
    <w:p w:rsidR="00F603D0" w:rsidRPr="00CB5FF6" w:rsidRDefault="001C609C" w:rsidP="002E2E42">
      <w:pPr>
        <w:spacing w:line="312" w:lineRule="auto"/>
        <w:ind w:firstLine="567"/>
        <w:jc w:val="both"/>
        <w:rPr>
          <w:sz w:val="28"/>
          <w:szCs w:val="28"/>
        </w:rPr>
      </w:pPr>
      <w:r w:rsidRPr="00CB5FF6">
        <w:rPr>
          <w:sz w:val="28"/>
          <w:szCs w:val="28"/>
        </w:rPr>
        <w:t xml:space="preserve">Разработанная методика </w:t>
      </w:r>
      <w:r w:rsidR="00F603D0" w:rsidRPr="00CB5FF6">
        <w:rPr>
          <w:sz w:val="28"/>
          <w:szCs w:val="28"/>
        </w:rPr>
        <w:t>расчета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ставки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дисконтирования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позволя</w:t>
      </w:r>
      <w:r w:rsidRPr="00CB5FF6">
        <w:rPr>
          <w:sz w:val="28"/>
          <w:szCs w:val="28"/>
        </w:rPr>
        <w:t>ет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п</w:t>
      </w:r>
      <w:r w:rsidR="00F603D0" w:rsidRPr="00CB5FF6">
        <w:rPr>
          <w:sz w:val="28"/>
          <w:szCs w:val="28"/>
        </w:rPr>
        <w:t>о</w:t>
      </w:r>
      <w:r w:rsidR="00F603D0" w:rsidRPr="00CB5FF6">
        <w:rPr>
          <w:sz w:val="28"/>
          <w:szCs w:val="28"/>
        </w:rPr>
        <w:t>высить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достоверность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и</w:t>
      </w:r>
      <w:r w:rsidR="002C7C96" w:rsidRPr="00CB5FF6">
        <w:rPr>
          <w:sz w:val="28"/>
          <w:szCs w:val="28"/>
        </w:rPr>
        <w:t xml:space="preserve"> </w:t>
      </w:r>
      <w:r w:rsidR="00DC30EF" w:rsidRPr="00CB5FF6">
        <w:rPr>
          <w:sz w:val="28"/>
          <w:szCs w:val="28"/>
        </w:rPr>
        <w:t>обоснованность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полученных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результатов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оценки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стоимости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бренда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и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товарного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знака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ПФК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в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рамках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доходного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подхода.</w:t>
      </w:r>
      <w:r w:rsidR="002C7C96" w:rsidRPr="00CB5FF6">
        <w:rPr>
          <w:sz w:val="28"/>
          <w:szCs w:val="28"/>
        </w:rPr>
        <w:t xml:space="preserve"> </w:t>
      </w:r>
    </w:p>
    <w:p w:rsidR="00F603D0" w:rsidRPr="00CB5FF6" w:rsidRDefault="009A55D6" w:rsidP="00F0302A">
      <w:pPr>
        <w:numPr>
          <w:ilvl w:val="0"/>
          <w:numId w:val="16"/>
        </w:numPr>
        <w:tabs>
          <w:tab w:val="clear" w:pos="1080"/>
          <w:tab w:val="num" w:pos="0"/>
          <w:tab w:val="left" w:pos="993"/>
        </w:tabs>
        <w:spacing w:line="312" w:lineRule="auto"/>
        <w:ind w:left="0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F603D0" w:rsidRPr="00CB5FF6">
        <w:rPr>
          <w:b/>
          <w:bCs/>
          <w:sz w:val="28"/>
          <w:szCs w:val="28"/>
        </w:rPr>
        <w:t>азработан</w:t>
      </w:r>
      <w:r w:rsidR="001C609C" w:rsidRPr="00CB5FF6">
        <w:rPr>
          <w:b/>
          <w:bCs/>
          <w:sz w:val="28"/>
          <w:szCs w:val="28"/>
        </w:rPr>
        <w:t xml:space="preserve">а методика </w:t>
      </w:r>
      <w:r w:rsidR="00F603D0" w:rsidRPr="00CB5FF6">
        <w:rPr>
          <w:b/>
          <w:bCs/>
          <w:sz w:val="28"/>
          <w:szCs w:val="28"/>
        </w:rPr>
        <w:t>определения</w:t>
      </w:r>
      <w:r w:rsidR="002C7C96" w:rsidRPr="00CB5FF6">
        <w:rPr>
          <w:b/>
          <w:bCs/>
          <w:sz w:val="28"/>
          <w:szCs w:val="28"/>
        </w:rPr>
        <w:t xml:space="preserve"> </w:t>
      </w:r>
      <w:r w:rsidR="00F603D0" w:rsidRPr="00CB5FF6">
        <w:rPr>
          <w:b/>
          <w:bCs/>
          <w:sz w:val="28"/>
          <w:szCs w:val="28"/>
        </w:rPr>
        <w:t>величины</w:t>
      </w:r>
      <w:r w:rsidR="002C7C96" w:rsidRPr="00CB5FF6">
        <w:rPr>
          <w:b/>
          <w:bCs/>
          <w:sz w:val="28"/>
          <w:szCs w:val="28"/>
        </w:rPr>
        <w:t xml:space="preserve"> </w:t>
      </w:r>
      <w:r w:rsidR="00F603D0" w:rsidRPr="00CB5FF6">
        <w:rPr>
          <w:b/>
          <w:bCs/>
          <w:sz w:val="28"/>
          <w:szCs w:val="28"/>
        </w:rPr>
        <w:t>функционального</w:t>
      </w:r>
      <w:r w:rsidR="002C7C96" w:rsidRPr="00CB5FF6">
        <w:rPr>
          <w:b/>
          <w:bCs/>
          <w:sz w:val="28"/>
          <w:szCs w:val="28"/>
        </w:rPr>
        <w:t xml:space="preserve"> </w:t>
      </w:r>
      <w:r w:rsidR="00896F23" w:rsidRPr="00CB5FF6">
        <w:rPr>
          <w:b/>
          <w:bCs/>
          <w:sz w:val="28"/>
          <w:szCs w:val="28"/>
        </w:rPr>
        <w:t>устаревания</w:t>
      </w:r>
      <w:r w:rsidR="002C7C96" w:rsidRPr="00CB5FF6">
        <w:rPr>
          <w:b/>
          <w:bCs/>
          <w:sz w:val="28"/>
          <w:szCs w:val="28"/>
        </w:rPr>
        <w:t xml:space="preserve"> </w:t>
      </w:r>
      <w:r w:rsidR="00F603D0" w:rsidRPr="00CB5FF6">
        <w:rPr>
          <w:b/>
          <w:bCs/>
          <w:sz w:val="28"/>
          <w:szCs w:val="28"/>
        </w:rPr>
        <w:t>товарного</w:t>
      </w:r>
      <w:r w:rsidR="002C7C96" w:rsidRPr="00CB5FF6">
        <w:rPr>
          <w:b/>
          <w:bCs/>
          <w:sz w:val="28"/>
          <w:szCs w:val="28"/>
        </w:rPr>
        <w:t xml:space="preserve"> </w:t>
      </w:r>
      <w:r w:rsidR="00F603D0" w:rsidRPr="00CB5FF6">
        <w:rPr>
          <w:b/>
          <w:bCs/>
          <w:sz w:val="28"/>
          <w:szCs w:val="28"/>
        </w:rPr>
        <w:t>знака</w:t>
      </w:r>
      <w:r w:rsidR="002C7C96" w:rsidRPr="00CB5FF6">
        <w:rPr>
          <w:b/>
          <w:bCs/>
          <w:sz w:val="28"/>
          <w:szCs w:val="28"/>
        </w:rPr>
        <w:t xml:space="preserve"> </w:t>
      </w:r>
      <w:r w:rsidR="00F603D0" w:rsidRPr="00CB5FF6">
        <w:rPr>
          <w:b/>
          <w:bCs/>
          <w:sz w:val="28"/>
          <w:szCs w:val="28"/>
        </w:rPr>
        <w:t>ПФК</w:t>
      </w:r>
      <w:r w:rsidR="00DC30EF" w:rsidRPr="00CB5FF6">
        <w:rPr>
          <w:b/>
          <w:bCs/>
          <w:sz w:val="28"/>
          <w:szCs w:val="28"/>
        </w:rPr>
        <w:t>,</w:t>
      </w:r>
      <w:r w:rsidR="002C7C96" w:rsidRPr="00CB5FF6">
        <w:rPr>
          <w:b/>
          <w:bCs/>
          <w:sz w:val="28"/>
          <w:szCs w:val="28"/>
        </w:rPr>
        <w:t xml:space="preserve"> </w:t>
      </w:r>
      <w:r w:rsidR="00DC30EF" w:rsidRPr="00CB5FF6">
        <w:rPr>
          <w:sz w:val="28"/>
          <w:szCs w:val="28"/>
        </w:rPr>
        <w:t>с</w:t>
      </w:r>
      <w:r w:rsidR="00F603D0" w:rsidRPr="00CB5FF6">
        <w:rPr>
          <w:sz w:val="28"/>
          <w:szCs w:val="28"/>
        </w:rPr>
        <w:t>уть</w:t>
      </w:r>
      <w:r w:rsidR="002C7C96" w:rsidRPr="00CB5FF6">
        <w:rPr>
          <w:sz w:val="28"/>
          <w:szCs w:val="28"/>
        </w:rPr>
        <w:t xml:space="preserve"> </w:t>
      </w:r>
      <w:r w:rsidR="00DC30EF" w:rsidRPr="00CB5FF6">
        <w:rPr>
          <w:sz w:val="28"/>
          <w:szCs w:val="28"/>
        </w:rPr>
        <w:t>которо</w:t>
      </w:r>
      <w:r w:rsidR="001C609C" w:rsidRPr="00CB5FF6">
        <w:rPr>
          <w:sz w:val="28"/>
          <w:szCs w:val="28"/>
        </w:rPr>
        <w:t>й</w:t>
      </w:r>
      <w:r w:rsidR="00DC30EF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заключается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в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балльной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оценке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выполняемых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товарным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знаком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ПФК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функций</w:t>
      </w:r>
      <w:r w:rsidR="002C7C96" w:rsidRPr="00CB5FF6">
        <w:rPr>
          <w:sz w:val="28"/>
          <w:szCs w:val="28"/>
        </w:rPr>
        <w:t xml:space="preserve"> </w:t>
      </w:r>
      <w:r w:rsidR="00E164DC" w:rsidRPr="00CB5FF6">
        <w:rPr>
          <w:sz w:val="28"/>
          <w:szCs w:val="28"/>
        </w:rPr>
        <w:t>(индивидуализиру</w:t>
      </w:r>
      <w:r w:rsidR="00E164DC" w:rsidRPr="00CB5FF6">
        <w:rPr>
          <w:sz w:val="28"/>
          <w:szCs w:val="28"/>
        </w:rPr>
        <w:t>ю</w:t>
      </w:r>
      <w:r w:rsidR="00E164DC" w:rsidRPr="00CB5FF6">
        <w:rPr>
          <w:sz w:val="28"/>
          <w:szCs w:val="28"/>
        </w:rPr>
        <w:t xml:space="preserve">щей, информационной, рекламной, конкурентной, охранной) </w:t>
      </w:r>
      <w:r w:rsidR="00F603D0" w:rsidRPr="00CB5FF6">
        <w:rPr>
          <w:sz w:val="28"/>
          <w:szCs w:val="28"/>
        </w:rPr>
        <w:t>по</w:t>
      </w:r>
      <w:r w:rsidR="001C609C" w:rsidRPr="00CB5FF6">
        <w:rPr>
          <w:sz w:val="28"/>
          <w:szCs w:val="28"/>
        </w:rPr>
        <w:t xml:space="preserve"> предложе</w:t>
      </w:r>
      <w:r w:rsidR="001C609C" w:rsidRPr="00CB5FF6">
        <w:rPr>
          <w:sz w:val="28"/>
          <w:szCs w:val="28"/>
        </w:rPr>
        <w:t>н</w:t>
      </w:r>
      <w:r w:rsidR="001C609C" w:rsidRPr="00CB5FF6">
        <w:rPr>
          <w:sz w:val="28"/>
          <w:szCs w:val="28"/>
        </w:rPr>
        <w:t>ным автором</w:t>
      </w:r>
      <w:r w:rsidR="002C7C96" w:rsidRPr="00CB5FF6">
        <w:rPr>
          <w:sz w:val="28"/>
          <w:szCs w:val="28"/>
        </w:rPr>
        <w:t xml:space="preserve"> </w:t>
      </w:r>
      <w:r w:rsidR="00F603D0" w:rsidRPr="00CB5FF6">
        <w:rPr>
          <w:sz w:val="28"/>
          <w:szCs w:val="28"/>
        </w:rPr>
        <w:t>критериям</w:t>
      </w:r>
      <w:r w:rsidR="00DC30EF" w:rsidRPr="00CB5FF6">
        <w:rPr>
          <w:sz w:val="28"/>
          <w:szCs w:val="28"/>
        </w:rPr>
        <w:t>.</w:t>
      </w:r>
    </w:p>
    <w:p w:rsidR="00F603D0" w:rsidRPr="00CB5FF6" w:rsidRDefault="00F603D0" w:rsidP="00F0302A">
      <w:pPr>
        <w:spacing w:line="312" w:lineRule="auto"/>
        <w:ind w:firstLine="567"/>
        <w:jc w:val="both"/>
        <w:rPr>
          <w:sz w:val="28"/>
          <w:szCs w:val="28"/>
        </w:rPr>
      </w:pPr>
      <w:r w:rsidRPr="00CB5FF6">
        <w:rPr>
          <w:sz w:val="28"/>
          <w:szCs w:val="28"/>
        </w:rPr>
        <w:t>Данный</w:t>
      </w:r>
      <w:r w:rsidR="002C7C96" w:rsidRPr="00CB5FF6">
        <w:rPr>
          <w:sz w:val="28"/>
          <w:szCs w:val="28"/>
        </w:rPr>
        <w:t xml:space="preserve"> </w:t>
      </w:r>
      <w:r w:rsidR="00896F23" w:rsidRPr="00CB5FF6">
        <w:rPr>
          <w:sz w:val="28"/>
          <w:szCs w:val="28"/>
        </w:rPr>
        <w:t>способ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расчета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функционального</w:t>
      </w:r>
      <w:r w:rsidR="002C7C96" w:rsidRPr="00CB5FF6">
        <w:rPr>
          <w:sz w:val="28"/>
          <w:szCs w:val="28"/>
        </w:rPr>
        <w:t xml:space="preserve"> </w:t>
      </w:r>
      <w:r w:rsidR="00B715C9" w:rsidRPr="00CB5FF6">
        <w:rPr>
          <w:sz w:val="28"/>
          <w:szCs w:val="28"/>
        </w:rPr>
        <w:t>устаревания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товарного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знака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позволяет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повысить</w:t>
      </w:r>
      <w:r w:rsidR="002C7C96" w:rsidRPr="00CB5FF6">
        <w:rPr>
          <w:sz w:val="28"/>
          <w:szCs w:val="28"/>
        </w:rPr>
        <w:t xml:space="preserve"> </w:t>
      </w:r>
      <w:r w:rsidR="00F25409" w:rsidRPr="00CB5FF6">
        <w:rPr>
          <w:sz w:val="28"/>
          <w:szCs w:val="28"/>
        </w:rPr>
        <w:t xml:space="preserve">объективность </w:t>
      </w:r>
      <w:r w:rsidRPr="00CB5FF6">
        <w:rPr>
          <w:sz w:val="28"/>
          <w:szCs w:val="28"/>
        </w:rPr>
        <w:t>и</w:t>
      </w:r>
      <w:r w:rsidR="002C7C96" w:rsidRPr="00CB5FF6">
        <w:rPr>
          <w:sz w:val="28"/>
          <w:szCs w:val="28"/>
        </w:rPr>
        <w:t xml:space="preserve"> </w:t>
      </w:r>
      <w:r w:rsidR="00F25409" w:rsidRPr="00CB5FF6">
        <w:rPr>
          <w:sz w:val="28"/>
          <w:szCs w:val="28"/>
        </w:rPr>
        <w:t>обоснованность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полученных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результ</w:t>
      </w:r>
      <w:r w:rsidRPr="00CB5FF6">
        <w:rPr>
          <w:sz w:val="28"/>
          <w:szCs w:val="28"/>
        </w:rPr>
        <w:t>а</w:t>
      </w:r>
      <w:r w:rsidRPr="00CB5FF6">
        <w:rPr>
          <w:sz w:val="28"/>
          <w:szCs w:val="28"/>
        </w:rPr>
        <w:t>тов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оценки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стоимости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товарного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знака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ПФК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в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рамках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затратного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подхода.</w:t>
      </w:r>
      <w:r w:rsidR="002C7C96" w:rsidRPr="00CB5FF6">
        <w:rPr>
          <w:sz w:val="28"/>
          <w:szCs w:val="28"/>
        </w:rPr>
        <w:t xml:space="preserve"> </w:t>
      </w:r>
    </w:p>
    <w:p w:rsidR="00C92581" w:rsidRPr="00CB5FF6" w:rsidRDefault="00C92581" w:rsidP="002E2E42">
      <w:pPr>
        <w:tabs>
          <w:tab w:val="left" w:pos="1080"/>
        </w:tabs>
        <w:spacing w:line="312" w:lineRule="auto"/>
        <w:ind w:firstLine="567"/>
        <w:jc w:val="both"/>
        <w:rPr>
          <w:iCs/>
          <w:sz w:val="28"/>
          <w:szCs w:val="28"/>
        </w:rPr>
      </w:pPr>
      <w:r w:rsidRPr="00CB5FF6">
        <w:rPr>
          <w:iCs/>
          <w:sz w:val="28"/>
          <w:szCs w:val="28"/>
        </w:rPr>
        <w:lastRenderedPageBreak/>
        <w:t>Наиболее</w:t>
      </w:r>
      <w:r w:rsidR="002C7C96" w:rsidRPr="00CB5FF6">
        <w:rPr>
          <w:iCs/>
          <w:sz w:val="28"/>
          <w:szCs w:val="28"/>
        </w:rPr>
        <w:t xml:space="preserve"> </w:t>
      </w:r>
      <w:r w:rsidRPr="00CB5FF6">
        <w:rPr>
          <w:iCs/>
          <w:sz w:val="28"/>
          <w:szCs w:val="28"/>
        </w:rPr>
        <w:t>существенные</w:t>
      </w:r>
      <w:r w:rsidR="002C7C96" w:rsidRPr="00CB5FF6">
        <w:rPr>
          <w:iCs/>
          <w:sz w:val="28"/>
          <w:szCs w:val="28"/>
        </w:rPr>
        <w:t xml:space="preserve"> </w:t>
      </w:r>
      <w:r w:rsidRPr="00CB5FF6">
        <w:rPr>
          <w:iCs/>
          <w:sz w:val="28"/>
          <w:szCs w:val="28"/>
        </w:rPr>
        <w:t>результаты</w:t>
      </w:r>
      <w:r w:rsidR="002C7C96" w:rsidRPr="00CB5FF6">
        <w:rPr>
          <w:iCs/>
          <w:sz w:val="28"/>
          <w:szCs w:val="28"/>
        </w:rPr>
        <w:t xml:space="preserve"> </w:t>
      </w:r>
      <w:r w:rsidRPr="00CB5FF6">
        <w:rPr>
          <w:iCs/>
          <w:sz w:val="28"/>
          <w:szCs w:val="28"/>
        </w:rPr>
        <w:t>соответствуют</w:t>
      </w:r>
      <w:r w:rsidR="002C7C96" w:rsidRPr="00CB5FF6">
        <w:rPr>
          <w:iCs/>
          <w:sz w:val="28"/>
          <w:szCs w:val="28"/>
        </w:rPr>
        <w:t xml:space="preserve"> </w:t>
      </w:r>
      <w:r w:rsidR="00162A4F" w:rsidRPr="00CB5FF6">
        <w:rPr>
          <w:iCs/>
          <w:sz w:val="28"/>
          <w:szCs w:val="28"/>
        </w:rPr>
        <w:t>п. 5</w:t>
      </w:r>
      <w:r w:rsidRPr="00CB5FF6">
        <w:rPr>
          <w:iCs/>
          <w:sz w:val="28"/>
          <w:szCs w:val="28"/>
        </w:rPr>
        <w:t>.</w:t>
      </w:r>
      <w:r w:rsidR="00162A4F" w:rsidRPr="00CB5FF6">
        <w:rPr>
          <w:iCs/>
          <w:sz w:val="28"/>
          <w:szCs w:val="28"/>
        </w:rPr>
        <w:t>1</w:t>
      </w:r>
      <w:r w:rsidRPr="00CB5FF6">
        <w:rPr>
          <w:iCs/>
          <w:sz w:val="28"/>
          <w:szCs w:val="28"/>
        </w:rPr>
        <w:t>.</w:t>
      </w:r>
      <w:r w:rsidR="002C7C96" w:rsidRPr="00CB5FF6">
        <w:rPr>
          <w:iCs/>
          <w:sz w:val="28"/>
          <w:szCs w:val="28"/>
        </w:rPr>
        <w:t xml:space="preserve"> </w:t>
      </w:r>
      <w:r w:rsidR="00162A4F" w:rsidRPr="00CB5FF6">
        <w:rPr>
          <w:iCs/>
          <w:sz w:val="28"/>
          <w:szCs w:val="28"/>
        </w:rPr>
        <w:t>Теория, мет</w:t>
      </w:r>
      <w:r w:rsidR="00162A4F" w:rsidRPr="00CB5FF6">
        <w:rPr>
          <w:iCs/>
          <w:sz w:val="28"/>
          <w:szCs w:val="28"/>
        </w:rPr>
        <w:t>о</w:t>
      </w:r>
      <w:r w:rsidR="00162A4F" w:rsidRPr="00CB5FF6">
        <w:rPr>
          <w:iCs/>
          <w:sz w:val="28"/>
          <w:szCs w:val="28"/>
        </w:rPr>
        <w:t>дология и концептуальные основы формирования стоимости различных об</w:t>
      </w:r>
      <w:r w:rsidR="00162A4F" w:rsidRPr="00CB5FF6">
        <w:rPr>
          <w:iCs/>
          <w:sz w:val="28"/>
          <w:szCs w:val="28"/>
        </w:rPr>
        <w:t>ъ</w:t>
      </w:r>
      <w:r w:rsidR="00162A4F" w:rsidRPr="00CB5FF6">
        <w:rPr>
          <w:iCs/>
          <w:sz w:val="28"/>
          <w:szCs w:val="28"/>
        </w:rPr>
        <w:t xml:space="preserve">ектов собственности </w:t>
      </w:r>
      <w:r w:rsidRPr="00CB5FF6">
        <w:rPr>
          <w:iCs/>
          <w:sz w:val="28"/>
          <w:szCs w:val="28"/>
        </w:rPr>
        <w:t>паспорта</w:t>
      </w:r>
      <w:r w:rsidR="002C7C96" w:rsidRPr="00CB5FF6">
        <w:rPr>
          <w:iCs/>
          <w:sz w:val="28"/>
          <w:szCs w:val="28"/>
        </w:rPr>
        <w:t xml:space="preserve"> </w:t>
      </w:r>
      <w:r w:rsidRPr="00CB5FF6">
        <w:rPr>
          <w:iCs/>
          <w:sz w:val="28"/>
          <w:szCs w:val="28"/>
        </w:rPr>
        <w:t>специальности</w:t>
      </w:r>
      <w:r w:rsidR="00D161FB" w:rsidRPr="00CB5FF6">
        <w:rPr>
          <w:iCs/>
          <w:sz w:val="28"/>
          <w:szCs w:val="28"/>
        </w:rPr>
        <w:t xml:space="preserve"> </w:t>
      </w:r>
      <w:r w:rsidRPr="00CB5FF6">
        <w:rPr>
          <w:iCs/>
          <w:sz w:val="28"/>
          <w:szCs w:val="28"/>
        </w:rPr>
        <w:t>08.00.10</w:t>
      </w:r>
      <w:r w:rsidR="002C7C96" w:rsidRPr="00CB5FF6">
        <w:rPr>
          <w:iCs/>
          <w:sz w:val="28"/>
          <w:szCs w:val="28"/>
        </w:rPr>
        <w:t xml:space="preserve"> </w:t>
      </w:r>
      <w:r w:rsidR="009D79FC" w:rsidRPr="00CB5FF6">
        <w:rPr>
          <w:iCs/>
          <w:sz w:val="28"/>
          <w:szCs w:val="28"/>
        </w:rPr>
        <w:t>—</w:t>
      </w:r>
      <w:r w:rsidR="002C7C96" w:rsidRPr="00CB5FF6">
        <w:rPr>
          <w:iCs/>
          <w:sz w:val="28"/>
          <w:szCs w:val="28"/>
        </w:rPr>
        <w:t xml:space="preserve"> </w:t>
      </w:r>
      <w:r w:rsidRPr="00CB5FF6">
        <w:rPr>
          <w:iCs/>
          <w:sz w:val="28"/>
          <w:szCs w:val="28"/>
        </w:rPr>
        <w:t>Финансы,</w:t>
      </w:r>
      <w:r w:rsidR="002C7C96" w:rsidRPr="00CB5FF6">
        <w:rPr>
          <w:iCs/>
          <w:sz w:val="28"/>
          <w:szCs w:val="28"/>
        </w:rPr>
        <w:t xml:space="preserve"> </w:t>
      </w:r>
      <w:r w:rsidRPr="00CB5FF6">
        <w:rPr>
          <w:iCs/>
          <w:sz w:val="28"/>
          <w:szCs w:val="28"/>
        </w:rPr>
        <w:t>денежное</w:t>
      </w:r>
      <w:r w:rsidR="002C7C96" w:rsidRPr="00CB5FF6">
        <w:rPr>
          <w:iCs/>
          <w:sz w:val="28"/>
          <w:szCs w:val="28"/>
        </w:rPr>
        <w:t xml:space="preserve"> </w:t>
      </w:r>
      <w:r w:rsidRPr="00CB5FF6">
        <w:rPr>
          <w:iCs/>
          <w:sz w:val="28"/>
          <w:szCs w:val="28"/>
        </w:rPr>
        <w:t>обращение</w:t>
      </w:r>
      <w:r w:rsidR="002C7C96" w:rsidRPr="00CB5FF6">
        <w:rPr>
          <w:iCs/>
          <w:sz w:val="28"/>
          <w:szCs w:val="28"/>
        </w:rPr>
        <w:t xml:space="preserve"> </w:t>
      </w:r>
      <w:r w:rsidRPr="00CB5FF6">
        <w:rPr>
          <w:iCs/>
          <w:sz w:val="28"/>
          <w:szCs w:val="28"/>
        </w:rPr>
        <w:t>и</w:t>
      </w:r>
      <w:r w:rsidR="002C7C96" w:rsidRPr="00CB5FF6">
        <w:rPr>
          <w:iCs/>
          <w:sz w:val="28"/>
          <w:szCs w:val="28"/>
        </w:rPr>
        <w:t xml:space="preserve"> </w:t>
      </w:r>
      <w:r w:rsidRPr="00CB5FF6">
        <w:rPr>
          <w:iCs/>
          <w:sz w:val="28"/>
          <w:szCs w:val="28"/>
        </w:rPr>
        <w:t>кре</w:t>
      </w:r>
      <w:r w:rsidR="00A51935" w:rsidRPr="00CB5FF6">
        <w:rPr>
          <w:iCs/>
          <w:sz w:val="28"/>
          <w:szCs w:val="28"/>
        </w:rPr>
        <w:t>дит</w:t>
      </w:r>
      <w:r w:rsidR="00F0302A" w:rsidRPr="00CB5FF6">
        <w:rPr>
          <w:iCs/>
          <w:sz w:val="28"/>
          <w:szCs w:val="28"/>
        </w:rPr>
        <w:t xml:space="preserve"> (ч. </w:t>
      </w:r>
      <w:r w:rsidR="00F0302A" w:rsidRPr="00CB5FF6">
        <w:rPr>
          <w:iCs/>
          <w:sz w:val="28"/>
          <w:szCs w:val="28"/>
          <w:lang w:val="en-US"/>
        </w:rPr>
        <w:t>I</w:t>
      </w:r>
      <w:r w:rsidR="00F0302A" w:rsidRPr="00CB5FF6">
        <w:rPr>
          <w:iCs/>
          <w:sz w:val="28"/>
          <w:szCs w:val="28"/>
        </w:rPr>
        <w:t>, р. 5)</w:t>
      </w:r>
      <w:r w:rsidRPr="00CB5FF6">
        <w:rPr>
          <w:iCs/>
          <w:sz w:val="28"/>
          <w:szCs w:val="28"/>
        </w:rPr>
        <w:t>.</w:t>
      </w:r>
    </w:p>
    <w:p w:rsidR="00A51935" w:rsidRPr="00CB5FF6" w:rsidRDefault="00A51935" w:rsidP="002E2E42">
      <w:pPr>
        <w:spacing w:line="312" w:lineRule="auto"/>
        <w:ind w:firstLine="567"/>
        <w:jc w:val="both"/>
        <w:rPr>
          <w:iCs/>
          <w:sz w:val="28"/>
          <w:szCs w:val="28"/>
        </w:rPr>
      </w:pPr>
      <w:r w:rsidRPr="00CB5FF6">
        <w:rPr>
          <w:b/>
          <w:iCs/>
          <w:sz w:val="28"/>
          <w:szCs w:val="28"/>
        </w:rPr>
        <w:t>Научная новизна исследования</w:t>
      </w:r>
      <w:r w:rsidRPr="00CB5FF6">
        <w:rPr>
          <w:iCs/>
          <w:sz w:val="28"/>
          <w:szCs w:val="28"/>
        </w:rPr>
        <w:t xml:space="preserve"> состоит </w:t>
      </w:r>
      <w:r w:rsidR="00CF76B2" w:rsidRPr="00CB5FF6">
        <w:rPr>
          <w:iCs/>
          <w:sz w:val="28"/>
          <w:szCs w:val="28"/>
        </w:rPr>
        <w:t>в разработке методики</w:t>
      </w:r>
      <w:r w:rsidRPr="00CB5FF6">
        <w:rPr>
          <w:iCs/>
          <w:sz w:val="28"/>
          <w:szCs w:val="28"/>
        </w:rPr>
        <w:t xml:space="preserve"> оценки стоимости товарного знака и бренда </w:t>
      </w:r>
      <w:r w:rsidR="001C609C" w:rsidRPr="00CB5FF6">
        <w:rPr>
          <w:iCs/>
          <w:sz w:val="28"/>
          <w:szCs w:val="28"/>
        </w:rPr>
        <w:t>профессионального футбольного клуба</w:t>
      </w:r>
      <w:r w:rsidR="00CF76B2" w:rsidRPr="00CB5FF6">
        <w:rPr>
          <w:iCs/>
          <w:sz w:val="28"/>
          <w:szCs w:val="28"/>
        </w:rPr>
        <w:t xml:space="preserve">, </w:t>
      </w:r>
      <w:r w:rsidR="000A2B90" w:rsidRPr="00CB5FF6">
        <w:rPr>
          <w:iCs/>
          <w:sz w:val="28"/>
          <w:szCs w:val="28"/>
        </w:rPr>
        <w:t>которая позволяет уч</w:t>
      </w:r>
      <w:r w:rsidR="007409ED" w:rsidRPr="00CB5FF6">
        <w:rPr>
          <w:iCs/>
          <w:sz w:val="28"/>
          <w:szCs w:val="28"/>
        </w:rPr>
        <w:t xml:space="preserve">есть </w:t>
      </w:r>
      <w:r w:rsidR="000A2B90" w:rsidRPr="00CB5FF6">
        <w:rPr>
          <w:iCs/>
          <w:sz w:val="28"/>
          <w:szCs w:val="28"/>
        </w:rPr>
        <w:t xml:space="preserve">специфику </w:t>
      </w:r>
      <w:r w:rsidR="00F0302A" w:rsidRPr="00CB5FF6">
        <w:rPr>
          <w:iCs/>
          <w:sz w:val="28"/>
          <w:szCs w:val="28"/>
        </w:rPr>
        <w:t xml:space="preserve">его </w:t>
      </w:r>
      <w:r w:rsidR="000A2B90" w:rsidRPr="00CB5FF6">
        <w:rPr>
          <w:iCs/>
          <w:sz w:val="28"/>
          <w:szCs w:val="28"/>
        </w:rPr>
        <w:t>деятельности, обеспечить достове</w:t>
      </w:r>
      <w:r w:rsidR="000A2B90" w:rsidRPr="00CB5FF6">
        <w:rPr>
          <w:iCs/>
          <w:sz w:val="28"/>
          <w:szCs w:val="28"/>
        </w:rPr>
        <w:t>р</w:t>
      </w:r>
      <w:r w:rsidR="000A2B90" w:rsidRPr="00CB5FF6">
        <w:rPr>
          <w:iCs/>
          <w:sz w:val="28"/>
          <w:szCs w:val="28"/>
        </w:rPr>
        <w:t>ность и обоснованность результатов оценки</w:t>
      </w:r>
      <w:r w:rsidR="00CF76B2" w:rsidRPr="00CB5FF6">
        <w:rPr>
          <w:iCs/>
          <w:sz w:val="28"/>
          <w:szCs w:val="28"/>
        </w:rPr>
        <w:t xml:space="preserve">, </w:t>
      </w:r>
      <w:r w:rsidR="000A2B90" w:rsidRPr="00CB5FF6">
        <w:rPr>
          <w:iCs/>
          <w:sz w:val="28"/>
          <w:szCs w:val="28"/>
        </w:rPr>
        <w:t>принять управленческие реш</w:t>
      </w:r>
      <w:r w:rsidR="000A2B90" w:rsidRPr="00CB5FF6">
        <w:rPr>
          <w:iCs/>
          <w:sz w:val="28"/>
          <w:szCs w:val="28"/>
        </w:rPr>
        <w:t>е</w:t>
      </w:r>
      <w:r w:rsidR="000A2B90" w:rsidRPr="00CB5FF6">
        <w:rPr>
          <w:iCs/>
          <w:sz w:val="28"/>
          <w:szCs w:val="28"/>
        </w:rPr>
        <w:t>ния, направленные на рост стоимости</w:t>
      </w:r>
      <w:r w:rsidR="001C609C" w:rsidRPr="00CB5FF6">
        <w:rPr>
          <w:iCs/>
          <w:sz w:val="28"/>
          <w:szCs w:val="28"/>
        </w:rPr>
        <w:t xml:space="preserve"> бренда и товарного знака ПФК</w:t>
      </w:r>
      <w:r w:rsidR="000A2B90" w:rsidRPr="00CB5FF6">
        <w:rPr>
          <w:iCs/>
          <w:sz w:val="28"/>
          <w:szCs w:val="28"/>
        </w:rPr>
        <w:t>.</w:t>
      </w:r>
    </w:p>
    <w:p w:rsidR="007E14BC" w:rsidRPr="00CB5FF6" w:rsidRDefault="00C92581" w:rsidP="002E2E42">
      <w:pPr>
        <w:spacing w:line="312" w:lineRule="auto"/>
        <w:ind w:firstLine="567"/>
        <w:jc w:val="both"/>
        <w:rPr>
          <w:iCs/>
          <w:sz w:val="28"/>
          <w:szCs w:val="28"/>
        </w:rPr>
      </w:pPr>
      <w:r w:rsidRPr="00CB5FF6">
        <w:rPr>
          <w:b/>
          <w:iCs/>
          <w:sz w:val="28"/>
          <w:szCs w:val="28"/>
        </w:rPr>
        <w:t>Теоретическая</w:t>
      </w:r>
      <w:r w:rsidR="002C7C96" w:rsidRPr="00CB5FF6">
        <w:rPr>
          <w:b/>
          <w:iCs/>
          <w:sz w:val="28"/>
          <w:szCs w:val="28"/>
        </w:rPr>
        <w:t xml:space="preserve"> </w:t>
      </w:r>
      <w:r w:rsidRPr="00CB5FF6">
        <w:rPr>
          <w:b/>
          <w:iCs/>
          <w:sz w:val="28"/>
          <w:szCs w:val="28"/>
        </w:rPr>
        <w:t>значимость</w:t>
      </w:r>
      <w:r w:rsidR="002C7C96" w:rsidRPr="00CB5FF6">
        <w:rPr>
          <w:b/>
          <w:iCs/>
          <w:sz w:val="28"/>
          <w:szCs w:val="28"/>
        </w:rPr>
        <w:t xml:space="preserve"> </w:t>
      </w:r>
      <w:r w:rsidR="004F07A8" w:rsidRPr="00CB5FF6">
        <w:rPr>
          <w:b/>
          <w:iCs/>
          <w:sz w:val="28"/>
          <w:szCs w:val="28"/>
        </w:rPr>
        <w:t>исследования</w:t>
      </w:r>
      <w:r w:rsidR="002C7C96" w:rsidRPr="00CB5FF6">
        <w:rPr>
          <w:b/>
          <w:iCs/>
          <w:sz w:val="28"/>
          <w:szCs w:val="28"/>
        </w:rPr>
        <w:t xml:space="preserve"> </w:t>
      </w:r>
      <w:r w:rsidR="007E14BC" w:rsidRPr="00CB5FF6">
        <w:rPr>
          <w:iCs/>
          <w:sz w:val="28"/>
          <w:szCs w:val="28"/>
        </w:rPr>
        <w:t xml:space="preserve">развивает теорию </w:t>
      </w:r>
      <w:r w:rsidR="00BC5BA6" w:rsidRPr="00CB5FF6">
        <w:rPr>
          <w:iCs/>
          <w:sz w:val="28"/>
          <w:szCs w:val="28"/>
        </w:rPr>
        <w:t xml:space="preserve">оценки и управления </w:t>
      </w:r>
      <w:r w:rsidR="00382E70" w:rsidRPr="00CB5FF6">
        <w:rPr>
          <w:iCs/>
          <w:sz w:val="28"/>
          <w:szCs w:val="28"/>
        </w:rPr>
        <w:t>стоимостью</w:t>
      </w:r>
      <w:r w:rsidR="00D21349" w:rsidRPr="00CB5FF6">
        <w:rPr>
          <w:iCs/>
          <w:sz w:val="28"/>
          <w:szCs w:val="28"/>
        </w:rPr>
        <w:t>, спортивного менеджмента</w:t>
      </w:r>
      <w:r w:rsidR="005C2875" w:rsidRPr="00CB5FF6">
        <w:rPr>
          <w:iCs/>
          <w:sz w:val="28"/>
          <w:szCs w:val="28"/>
        </w:rPr>
        <w:t xml:space="preserve"> и маркетинга</w:t>
      </w:r>
      <w:r w:rsidR="00382E70" w:rsidRPr="00CB5FF6">
        <w:rPr>
          <w:iCs/>
          <w:sz w:val="28"/>
          <w:szCs w:val="28"/>
        </w:rPr>
        <w:t>.</w:t>
      </w:r>
    </w:p>
    <w:p w:rsidR="00D32A93" w:rsidRPr="00CB5FF6" w:rsidRDefault="00382E70" w:rsidP="002E2E42">
      <w:pPr>
        <w:spacing w:line="312" w:lineRule="auto"/>
        <w:ind w:firstLine="567"/>
        <w:jc w:val="both"/>
        <w:rPr>
          <w:iCs/>
          <w:sz w:val="28"/>
          <w:szCs w:val="28"/>
        </w:rPr>
      </w:pPr>
      <w:r w:rsidRPr="00CB5FF6">
        <w:rPr>
          <w:iCs/>
          <w:sz w:val="28"/>
          <w:szCs w:val="28"/>
        </w:rPr>
        <w:t>Полученные теоретические положения и выводы способствуют дал</w:t>
      </w:r>
      <w:r w:rsidRPr="00CB5FF6">
        <w:rPr>
          <w:iCs/>
          <w:sz w:val="28"/>
          <w:szCs w:val="28"/>
        </w:rPr>
        <w:t>ь</w:t>
      </w:r>
      <w:r w:rsidRPr="00CB5FF6">
        <w:rPr>
          <w:iCs/>
          <w:sz w:val="28"/>
          <w:szCs w:val="28"/>
        </w:rPr>
        <w:t xml:space="preserve">нейшему накоплению теоретического знания о сущности бренда и товарного знака ПФК, </w:t>
      </w:r>
      <w:r w:rsidR="00896F23" w:rsidRPr="00CB5FF6">
        <w:rPr>
          <w:iCs/>
          <w:sz w:val="28"/>
          <w:szCs w:val="28"/>
        </w:rPr>
        <w:t xml:space="preserve">оценки их стоимости и управления </w:t>
      </w:r>
      <w:r w:rsidRPr="00CB5FF6">
        <w:rPr>
          <w:iCs/>
          <w:sz w:val="28"/>
          <w:szCs w:val="28"/>
        </w:rPr>
        <w:t>на основе стоимостного по</w:t>
      </w:r>
      <w:r w:rsidRPr="00CB5FF6">
        <w:rPr>
          <w:iCs/>
          <w:sz w:val="28"/>
          <w:szCs w:val="28"/>
        </w:rPr>
        <w:t>д</w:t>
      </w:r>
      <w:r w:rsidRPr="00CB5FF6">
        <w:rPr>
          <w:iCs/>
          <w:sz w:val="28"/>
          <w:szCs w:val="28"/>
        </w:rPr>
        <w:t>хода</w:t>
      </w:r>
      <w:r w:rsidR="00D32A93" w:rsidRPr="00CB5FF6">
        <w:rPr>
          <w:iCs/>
          <w:sz w:val="28"/>
          <w:szCs w:val="28"/>
        </w:rPr>
        <w:t>.</w:t>
      </w:r>
    </w:p>
    <w:p w:rsidR="00D32A93" w:rsidRPr="00CB5FF6" w:rsidRDefault="00962D2E" w:rsidP="002E2E42">
      <w:pPr>
        <w:spacing w:line="312" w:lineRule="auto"/>
        <w:ind w:firstLine="567"/>
        <w:jc w:val="both"/>
        <w:rPr>
          <w:b/>
          <w:iCs/>
          <w:sz w:val="28"/>
          <w:szCs w:val="28"/>
        </w:rPr>
      </w:pPr>
      <w:r w:rsidRPr="00CB5FF6">
        <w:rPr>
          <w:b/>
          <w:iCs/>
          <w:sz w:val="28"/>
          <w:szCs w:val="28"/>
        </w:rPr>
        <w:t xml:space="preserve">Практическая значимость исследования </w:t>
      </w:r>
      <w:r w:rsidR="00835842" w:rsidRPr="00CB5FF6">
        <w:rPr>
          <w:iCs/>
          <w:sz w:val="28"/>
          <w:szCs w:val="28"/>
        </w:rPr>
        <w:t xml:space="preserve">заключается в возможности применения </w:t>
      </w:r>
      <w:r w:rsidR="00463E2B" w:rsidRPr="00CB5FF6">
        <w:rPr>
          <w:iCs/>
          <w:sz w:val="28"/>
          <w:szCs w:val="28"/>
        </w:rPr>
        <w:t>разработанной методики оценки стоимос</w:t>
      </w:r>
      <w:r w:rsidR="00152F5C" w:rsidRPr="00CB5FF6">
        <w:rPr>
          <w:iCs/>
          <w:sz w:val="28"/>
          <w:szCs w:val="28"/>
        </w:rPr>
        <w:t>ти бренда и товарного знака ПФК</w:t>
      </w:r>
      <w:r w:rsidR="00D32A93" w:rsidRPr="00CB5FF6">
        <w:rPr>
          <w:iCs/>
          <w:sz w:val="28"/>
          <w:szCs w:val="28"/>
        </w:rPr>
        <w:t xml:space="preserve">, повышения эффективности управления их стоимостью, </w:t>
      </w:r>
      <w:r w:rsidR="00754EC0" w:rsidRPr="00CB5FF6">
        <w:rPr>
          <w:iCs/>
          <w:sz w:val="28"/>
          <w:szCs w:val="28"/>
        </w:rPr>
        <w:t>увелич</w:t>
      </w:r>
      <w:r w:rsidR="00754EC0" w:rsidRPr="00CB5FF6">
        <w:rPr>
          <w:iCs/>
          <w:sz w:val="28"/>
          <w:szCs w:val="28"/>
        </w:rPr>
        <w:t>е</w:t>
      </w:r>
      <w:r w:rsidR="00754EC0" w:rsidRPr="00CB5FF6">
        <w:rPr>
          <w:iCs/>
          <w:sz w:val="28"/>
          <w:szCs w:val="28"/>
        </w:rPr>
        <w:t>ния</w:t>
      </w:r>
      <w:r w:rsidR="00D32A93" w:rsidRPr="00CB5FF6">
        <w:rPr>
          <w:iCs/>
          <w:sz w:val="28"/>
          <w:szCs w:val="28"/>
        </w:rPr>
        <w:t xml:space="preserve"> </w:t>
      </w:r>
      <w:r w:rsidR="00F0302A" w:rsidRPr="00CB5FF6">
        <w:rPr>
          <w:iCs/>
          <w:sz w:val="28"/>
          <w:szCs w:val="28"/>
        </w:rPr>
        <w:t>степени</w:t>
      </w:r>
      <w:r w:rsidR="00D32A93" w:rsidRPr="00CB5FF6">
        <w:rPr>
          <w:iCs/>
          <w:sz w:val="28"/>
          <w:szCs w:val="28"/>
        </w:rPr>
        <w:t xml:space="preserve"> конкурентоспособности и инвестиционной привлекательности российских футбольных клубов.</w:t>
      </w:r>
    </w:p>
    <w:p w:rsidR="00D50C45" w:rsidRPr="00CB5FF6" w:rsidRDefault="00463E2B" w:rsidP="00085092">
      <w:pPr>
        <w:spacing w:line="312" w:lineRule="auto"/>
        <w:ind w:firstLine="567"/>
        <w:jc w:val="both"/>
        <w:rPr>
          <w:sz w:val="28"/>
          <w:szCs w:val="28"/>
        </w:rPr>
      </w:pPr>
      <w:r w:rsidRPr="00CB5FF6">
        <w:rPr>
          <w:sz w:val="28"/>
          <w:szCs w:val="28"/>
        </w:rPr>
        <w:t>Выводы и результаты работы</w:t>
      </w:r>
      <w:r w:rsidR="00085092" w:rsidRPr="00CB5FF6">
        <w:rPr>
          <w:sz w:val="28"/>
          <w:szCs w:val="28"/>
        </w:rPr>
        <w:t xml:space="preserve"> ориентированы на использование</w:t>
      </w:r>
      <w:r w:rsidR="00D50C45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оценщ</w:t>
      </w:r>
      <w:r w:rsidRPr="00CB5FF6">
        <w:rPr>
          <w:sz w:val="28"/>
          <w:szCs w:val="28"/>
        </w:rPr>
        <w:t>и</w:t>
      </w:r>
      <w:r w:rsidRPr="00CB5FF6">
        <w:rPr>
          <w:sz w:val="28"/>
          <w:szCs w:val="28"/>
        </w:rPr>
        <w:t>ками</w:t>
      </w:r>
      <w:r w:rsidR="009740C8" w:rsidRPr="00CB5FF6">
        <w:rPr>
          <w:sz w:val="28"/>
          <w:szCs w:val="28"/>
        </w:rPr>
        <w:t xml:space="preserve"> для анализа</w:t>
      </w:r>
      <w:r w:rsidR="005C0A02" w:rsidRPr="00CB5FF6">
        <w:rPr>
          <w:sz w:val="28"/>
          <w:szCs w:val="28"/>
        </w:rPr>
        <w:t>, достоверности</w:t>
      </w:r>
      <w:r w:rsidR="009740C8" w:rsidRPr="00CB5FF6">
        <w:rPr>
          <w:sz w:val="28"/>
          <w:szCs w:val="28"/>
        </w:rPr>
        <w:t xml:space="preserve"> и интерпретации полученных результа</w:t>
      </w:r>
      <w:r w:rsidR="00085092" w:rsidRPr="00CB5FF6">
        <w:rPr>
          <w:sz w:val="28"/>
          <w:szCs w:val="28"/>
        </w:rPr>
        <w:t>тов оценки</w:t>
      </w:r>
      <w:r w:rsidR="00D50C45" w:rsidRPr="00CB5FF6">
        <w:rPr>
          <w:sz w:val="28"/>
          <w:szCs w:val="28"/>
        </w:rPr>
        <w:t>; менеджерами для оценки эффективности управленческих решений на основе стоимостного подхода.</w:t>
      </w:r>
    </w:p>
    <w:p w:rsidR="00C92581" w:rsidRPr="00CB5FF6" w:rsidRDefault="00C92581" w:rsidP="002E2E42">
      <w:pPr>
        <w:spacing w:line="312" w:lineRule="auto"/>
        <w:ind w:firstLine="567"/>
        <w:jc w:val="both"/>
        <w:rPr>
          <w:sz w:val="28"/>
          <w:szCs w:val="28"/>
        </w:rPr>
      </w:pPr>
      <w:r w:rsidRPr="00CB5FF6">
        <w:rPr>
          <w:sz w:val="28"/>
          <w:szCs w:val="28"/>
        </w:rPr>
        <w:t>Материалы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диссертации</w:t>
      </w:r>
      <w:r w:rsidR="002C7C96" w:rsidRPr="00CB5FF6">
        <w:rPr>
          <w:sz w:val="28"/>
          <w:szCs w:val="28"/>
        </w:rPr>
        <w:t xml:space="preserve"> </w:t>
      </w:r>
      <w:r w:rsidR="00463E2B" w:rsidRPr="00CB5FF6">
        <w:rPr>
          <w:sz w:val="28"/>
          <w:szCs w:val="28"/>
        </w:rPr>
        <w:t xml:space="preserve">целесообразно использовать </w:t>
      </w:r>
      <w:r w:rsidRPr="00CB5FF6">
        <w:rPr>
          <w:sz w:val="28"/>
          <w:szCs w:val="28"/>
        </w:rPr>
        <w:t>в</w:t>
      </w:r>
      <w:r w:rsidR="002C7C96" w:rsidRPr="00CB5FF6">
        <w:rPr>
          <w:sz w:val="28"/>
          <w:szCs w:val="28"/>
        </w:rPr>
        <w:t xml:space="preserve"> </w:t>
      </w:r>
      <w:r w:rsidR="00531984" w:rsidRPr="00CB5FF6">
        <w:rPr>
          <w:sz w:val="28"/>
          <w:szCs w:val="28"/>
        </w:rPr>
        <w:t>образовательном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процессе</w:t>
      </w:r>
      <w:r w:rsidR="002C7C96" w:rsidRPr="00CB5FF6">
        <w:rPr>
          <w:sz w:val="28"/>
          <w:szCs w:val="28"/>
        </w:rPr>
        <w:t xml:space="preserve"> </w:t>
      </w:r>
      <w:r w:rsidR="00F179CA" w:rsidRPr="00CB5FF6">
        <w:rPr>
          <w:sz w:val="28"/>
          <w:szCs w:val="28"/>
        </w:rPr>
        <w:t>в</w:t>
      </w:r>
      <w:r w:rsidR="002C7C96" w:rsidRPr="00CB5FF6">
        <w:rPr>
          <w:sz w:val="28"/>
          <w:szCs w:val="28"/>
        </w:rPr>
        <w:t xml:space="preserve"> </w:t>
      </w:r>
      <w:r w:rsidR="00F179CA" w:rsidRPr="00CB5FF6">
        <w:rPr>
          <w:sz w:val="28"/>
          <w:szCs w:val="28"/>
        </w:rPr>
        <w:t>дисциплинах</w:t>
      </w:r>
      <w:r w:rsidR="00463E2B" w:rsidRPr="00CB5FF6">
        <w:rPr>
          <w:sz w:val="28"/>
          <w:szCs w:val="28"/>
        </w:rPr>
        <w:t>:</w:t>
      </w:r>
      <w:r w:rsidR="002C7C96" w:rsidRPr="00CB5FF6">
        <w:rPr>
          <w:sz w:val="28"/>
          <w:szCs w:val="28"/>
        </w:rPr>
        <w:t xml:space="preserve"> </w:t>
      </w:r>
      <w:r w:rsidR="00F179CA" w:rsidRPr="00CB5FF6">
        <w:rPr>
          <w:sz w:val="28"/>
          <w:szCs w:val="28"/>
        </w:rPr>
        <w:t>«Оценка</w:t>
      </w:r>
      <w:r w:rsidR="002C7C96" w:rsidRPr="00CB5FF6">
        <w:rPr>
          <w:sz w:val="28"/>
          <w:szCs w:val="28"/>
        </w:rPr>
        <w:t xml:space="preserve"> </w:t>
      </w:r>
      <w:r w:rsidR="00F179CA" w:rsidRPr="00CB5FF6">
        <w:rPr>
          <w:sz w:val="28"/>
          <w:szCs w:val="28"/>
        </w:rPr>
        <w:t>стоимости</w:t>
      </w:r>
      <w:r w:rsidR="002C7C96" w:rsidRPr="00CB5FF6">
        <w:rPr>
          <w:sz w:val="28"/>
          <w:szCs w:val="28"/>
        </w:rPr>
        <w:t xml:space="preserve"> </w:t>
      </w:r>
      <w:r w:rsidR="00F179CA" w:rsidRPr="00CB5FF6">
        <w:rPr>
          <w:sz w:val="28"/>
          <w:szCs w:val="28"/>
        </w:rPr>
        <w:t>предприятия</w:t>
      </w:r>
      <w:r w:rsidR="002C7C96" w:rsidRPr="00CB5FF6">
        <w:rPr>
          <w:sz w:val="28"/>
          <w:szCs w:val="28"/>
        </w:rPr>
        <w:t xml:space="preserve"> </w:t>
      </w:r>
      <w:r w:rsidR="00F179CA" w:rsidRPr="00CB5FF6">
        <w:rPr>
          <w:sz w:val="28"/>
          <w:szCs w:val="28"/>
        </w:rPr>
        <w:t>(бизнеса)»,</w:t>
      </w:r>
      <w:r w:rsidR="002C7C96" w:rsidRPr="00CB5FF6">
        <w:rPr>
          <w:sz w:val="28"/>
          <w:szCs w:val="28"/>
        </w:rPr>
        <w:t xml:space="preserve"> </w:t>
      </w:r>
      <w:r w:rsidR="00F179CA" w:rsidRPr="00CB5FF6">
        <w:rPr>
          <w:sz w:val="28"/>
          <w:szCs w:val="28"/>
        </w:rPr>
        <w:t>«Оценка</w:t>
      </w:r>
      <w:r w:rsidR="002C7C96" w:rsidRPr="00CB5FF6">
        <w:rPr>
          <w:sz w:val="28"/>
          <w:szCs w:val="28"/>
        </w:rPr>
        <w:t xml:space="preserve"> </w:t>
      </w:r>
      <w:r w:rsidR="00F179CA" w:rsidRPr="00CB5FF6">
        <w:rPr>
          <w:sz w:val="28"/>
          <w:szCs w:val="28"/>
        </w:rPr>
        <w:t>стоимости</w:t>
      </w:r>
      <w:r w:rsidR="002C7C96" w:rsidRPr="00CB5FF6">
        <w:rPr>
          <w:sz w:val="28"/>
          <w:szCs w:val="28"/>
        </w:rPr>
        <w:t xml:space="preserve"> </w:t>
      </w:r>
      <w:r w:rsidR="00F179CA" w:rsidRPr="00CB5FF6">
        <w:rPr>
          <w:sz w:val="28"/>
          <w:szCs w:val="28"/>
        </w:rPr>
        <w:t>нематериальных</w:t>
      </w:r>
      <w:r w:rsidR="002C7C96" w:rsidRPr="00CB5FF6">
        <w:rPr>
          <w:sz w:val="28"/>
          <w:szCs w:val="28"/>
        </w:rPr>
        <w:t xml:space="preserve"> </w:t>
      </w:r>
      <w:r w:rsidR="00F179CA" w:rsidRPr="00CB5FF6">
        <w:rPr>
          <w:sz w:val="28"/>
          <w:szCs w:val="28"/>
        </w:rPr>
        <w:t>активов</w:t>
      </w:r>
      <w:r w:rsidR="002C7C96" w:rsidRPr="00CB5FF6">
        <w:rPr>
          <w:sz w:val="28"/>
          <w:szCs w:val="28"/>
        </w:rPr>
        <w:t xml:space="preserve"> </w:t>
      </w:r>
      <w:r w:rsidR="00F179CA" w:rsidRPr="00CB5FF6">
        <w:rPr>
          <w:sz w:val="28"/>
          <w:szCs w:val="28"/>
        </w:rPr>
        <w:t>и</w:t>
      </w:r>
      <w:r w:rsidR="002C7C96" w:rsidRPr="00CB5FF6">
        <w:rPr>
          <w:sz w:val="28"/>
          <w:szCs w:val="28"/>
        </w:rPr>
        <w:t xml:space="preserve"> </w:t>
      </w:r>
      <w:r w:rsidR="00F179CA" w:rsidRPr="00CB5FF6">
        <w:rPr>
          <w:sz w:val="28"/>
          <w:szCs w:val="28"/>
        </w:rPr>
        <w:t>интеллектуальной</w:t>
      </w:r>
      <w:r w:rsidR="002C7C96" w:rsidRPr="00CB5FF6">
        <w:rPr>
          <w:sz w:val="28"/>
          <w:szCs w:val="28"/>
        </w:rPr>
        <w:t xml:space="preserve"> </w:t>
      </w:r>
      <w:r w:rsidR="00F179CA" w:rsidRPr="00CB5FF6">
        <w:rPr>
          <w:sz w:val="28"/>
          <w:szCs w:val="28"/>
        </w:rPr>
        <w:t>собстве</w:t>
      </w:r>
      <w:r w:rsidR="00F179CA" w:rsidRPr="00CB5FF6">
        <w:rPr>
          <w:sz w:val="28"/>
          <w:szCs w:val="28"/>
        </w:rPr>
        <w:t>н</w:t>
      </w:r>
      <w:r w:rsidR="00F179CA" w:rsidRPr="00CB5FF6">
        <w:rPr>
          <w:sz w:val="28"/>
          <w:szCs w:val="28"/>
        </w:rPr>
        <w:t>ности»</w:t>
      </w:r>
      <w:r w:rsidR="005313E4" w:rsidRPr="00CB5FF6">
        <w:rPr>
          <w:sz w:val="28"/>
          <w:szCs w:val="28"/>
        </w:rPr>
        <w:t xml:space="preserve"> </w:t>
      </w:r>
      <w:r w:rsidR="00531984" w:rsidRPr="00CB5FF6">
        <w:rPr>
          <w:sz w:val="28"/>
          <w:szCs w:val="28"/>
        </w:rPr>
        <w:t>при</w:t>
      </w:r>
      <w:r w:rsidR="002C7C96" w:rsidRPr="00CB5FF6">
        <w:rPr>
          <w:sz w:val="28"/>
          <w:szCs w:val="28"/>
        </w:rPr>
        <w:t xml:space="preserve"> </w:t>
      </w:r>
      <w:r w:rsidR="00531984" w:rsidRPr="00CB5FF6">
        <w:rPr>
          <w:sz w:val="28"/>
          <w:szCs w:val="28"/>
        </w:rPr>
        <w:t>обучении</w:t>
      </w:r>
      <w:r w:rsidR="002C7C96" w:rsidRPr="00CB5FF6">
        <w:rPr>
          <w:sz w:val="28"/>
          <w:szCs w:val="28"/>
        </w:rPr>
        <w:t xml:space="preserve"> </w:t>
      </w:r>
      <w:r w:rsidR="00531984" w:rsidRPr="00CB5FF6">
        <w:rPr>
          <w:sz w:val="28"/>
          <w:szCs w:val="28"/>
        </w:rPr>
        <w:t>студентов</w:t>
      </w:r>
      <w:r w:rsidR="00F179CA" w:rsidRPr="00CB5FF6">
        <w:rPr>
          <w:sz w:val="28"/>
          <w:szCs w:val="28"/>
        </w:rPr>
        <w:t>,</w:t>
      </w:r>
      <w:r w:rsidR="002C7C96" w:rsidRPr="00CB5FF6">
        <w:rPr>
          <w:sz w:val="28"/>
          <w:szCs w:val="28"/>
        </w:rPr>
        <w:t xml:space="preserve"> </w:t>
      </w:r>
      <w:r w:rsidR="00F179CA" w:rsidRPr="00CB5FF6">
        <w:rPr>
          <w:sz w:val="28"/>
          <w:szCs w:val="28"/>
        </w:rPr>
        <w:t>магистров</w:t>
      </w:r>
      <w:r w:rsidR="00C11E21" w:rsidRPr="00CB5FF6">
        <w:rPr>
          <w:sz w:val="28"/>
          <w:szCs w:val="28"/>
        </w:rPr>
        <w:t>,</w:t>
      </w:r>
      <w:r w:rsidR="002C7C96" w:rsidRPr="00CB5FF6">
        <w:rPr>
          <w:sz w:val="28"/>
          <w:szCs w:val="28"/>
        </w:rPr>
        <w:t xml:space="preserve"> </w:t>
      </w:r>
      <w:r w:rsidR="00896F23" w:rsidRPr="00CB5FF6">
        <w:rPr>
          <w:sz w:val="28"/>
          <w:szCs w:val="28"/>
        </w:rPr>
        <w:t>с</w:t>
      </w:r>
      <w:r w:rsidR="00805B8D" w:rsidRPr="00CB5FF6">
        <w:rPr>
          <w:sz w:val="28"/>
          <w:szCs w:val="28"/>
        </w:rPr>
        <w:t>лушателей</w:t>
      </w:r>
      <w:r w:rsidR="002C7C96" w:rsidRPr="00CB5FF6">
        <w:rPr>
          <w:sz w:val="28"/>
          <w:szCs w:val="28"/>
        </w:rPr>
        <w:t xml:space="preserve"> </w:t>
      </w:r>
      <w:r w:rsidR="00805B8D" w:rsidRPr="00CB5FF6">
        <w:rPr>
          <w:sz w:val="28"/>
          <w:szCs w:val="28"/>
        </w:rPr>
        <w:t>групп</w:t>
      </w:r>
      <w:r w:rsidR="002C7C96" w:rsidRPr="00CB5FF6">
        <w:rPr>
          <w:sz w:val="28"/>
          <w:szCs w:val="28"/>
        </w:rPr>
        <w:t xml:space="preserve"> </w:t>
      </w:r>
      <w:r w:rsidR="00531984" w:rsidRPr="00CB5FF6">
        <w:rPr>
          <w:sz w:val="28"/>
          <w:szCs w:val="28"/>
        </w:rPr>
        <w:t>професси</w:t>
      </w:r>
      <w:r w:rsidR="00531984" w:rsidRPr="00CB5FF6">
        <w:rPr>
          <w:sz w:val="28"/>
          <w:szCs w:val="28"/>
        </w:rPr>
        <w:t>о</w:t>
      </w:r>
      <w:r w:rsidR="00531984" w:rsidRPr="00CB5FF6">
        <w:rPr>
          <w:sz w:val="28"/>
          <w:szCs w:val="28"/>
        </w:rPr>
        <w:t>нальной</w:t>
      </w:r>
      <w:r w:rsidR="002C7C96" w:rsidRPr="00CB5FF6">
        <w:rPr>
          <w:sz w:val="28"/>
          <w:szCs w:val="28"/>
        </w:rPr>
        <w:t xml:space="preserve"> </w:t>
      </w:r>
      <w:r w:rsidR="00531984" w:rsidRPr="00CB5FF6">
        <w:rPr>
          <w:sz w:val="28"/>
          <w:szCs w:val="28"/>
        </w:rPr>
        <w:t>переподготовки</w:t>
      </w:r>
      <w:r w:rsidR="002C7C96" w:rsidRPr="00CB5FF6">
        <w:rPr>
          <w:sz w:val="28"/>
          <w:szCs w:val="28"/>
        </w:rPr>
        <w:t xml:space="preserve"> </w:t>
      </w:r>
      <w:r w:rsidR="00531984" w:rsidRPr="00CB5FF6">
        <w:rPr>
          <w:sz w:val="28"/>
          <w:szCs w:val="28"/>
        </w:rPr>
        <w:t>оцен</w:t>
      </w:r>
      <w:r w:rsidR="00C11E21" w:rsidRPr="00CB5FF6">
        <w:rPr>
          <w:sz w:val="28"/>
          <w:szCs w:val="28"/>
        </w:rPr>
        <w:t>щиков</w:t>
      </w:r>
      <w:r w:rsidR="002C7C96" w:rsidRPr="00CB5FF6">
        <w:rPr>
          <w:sz w:val="28"/>
          <w:szCs w:val="28"/>
        </w:rPr>
        <w:t xml:space="preserve"> </w:t>
      </w:r>
      <w:r w:rsidR="00C11E21" w:rsidRPr="00CB5FF6">
        <w:rPr>
          <w:sz w:val="28"/>
          <w:szCs w:val="28"/>
        </w:rPr>
        <w:t>и</w:t>
      </w:r>
      <w:r w:rsidR="002C7C96" w:rsidRPr="00CB5FF6">
        <w:rPr>
          <w:sz w:val="28"/>
          <w:szCs w:val="28"/>
        </w:rPr>
        <w:t xml:space="preserve"> </w:t>
      </w:r>
      <w:r w:rsidR="00C11E21" w:rsidRPr="00CB5FF6">
        <w:rPr>
          <w:sz w:val="28"/>
          <w:szCs w:val="28"/>
        </w:rPr>
        <w:t>спортивных</w:t>
      </w:r>
      <w:r w:rsidR="002C7C96" w:rsidRPr="00CB5FF6">
        <w:rPr>
          <w:sz w:val="28"/>
          <w:szCs w:val="28"/>
        </w:rPr>
        <w:t xml:space="preserve"> </w:t>
      </w:r>
      <w:r w:rsidR="00C11E21" w:rsidRPr="00CB5FF6">
        <w:rPr>
          <w:sz w:val="28"/>
          <w:szCs w:val="28"/>
        </w:rPr>
        <w:t>менеджеров</w:t>
      </w:r>
      <w:r w:rsidR="00531984" w:rsidRPr="00CB5FF6">
        <w:rPr>
          <w:sz w:val="28"/>
          <w:szCs w:val="28"/>
        </w:rPr>
        <w:t>.</w:t>
      </w:r>
    </w:p>
    <w:p w:rsidR="0066761A" w:rsidRPr="00CB5FF6" w:rsidRDefault="00C92581" w:rsidP="002E2E42">
      <w:pPr>
        <w:spacing w:line="312" w:lineRule="auto"/>
        <w:ind w:firstLine="567"/>
        <w:jc w:val="both"/>
        <w:rPr>
          <w:sz w:val="28"/>
          <w:szCs w:val="28"/>
        </w:rPr>
      </w:pPr>
      <w:r w:rsidRPr="00CB5FF6">
        <w:rPr>
          <w:b/>
          <w:iCs/>
          <w:sz w:val="28"/>
          <w:szCs w:val="28"/>
        </w:rPr>
        <w:t>Апр</w:t>
      </w:r>
      <w:r w:rsidR="009D79FC" w:rsidRPr="00CB5FF6">
        <w:rPr>
          <w:b/>
          <w:iCs/>
          <w:sz w:val="28"/>
          <w:szCs w:val="28"/>
        </w:rPr>
        <w:t>обация</w:t>
      </w:r>
      <w:r w:rsidR="002C7C96" w:rsidRPr="00CB5FF6">
        <w:rPr>
          <w:b/>
          <w:iCs/>
          <w:sz w:val="28"/>
          <w:szCs w:val="28"/>
        </w:rPr>
        <w:t xml:space="preserve"> </w:t>
      </w:r>
      <w:r w:rsidR="004F07A8" w:rsidRPr="00CB5FF6">
        <w:rPr>
          <w:b/>
          <w:iCs/>
          <w:sz w:val="28"/>
          <w:szCs w:val="28"/>
        </w:rPr>
        <w:t>и</w:t>
      </w:r>
      <w:r w:rsidR="002C7C96" w:rsidRPr="00CB5FF6">
        <w:rPr>
          <w:b/>
          <w:iCs/>
          <w:sz w:val="28"/>
          <w:szCs w:val="28"/>
        </w:rPr>
        <w:t xml:space="preserve"> </w:t>
      </w:r>
      <w:r w:rsidR="004F07A8" w:rsidRPr="00CB5FF6">
        <w:rPr>
          <w:b/>
          <w:iCs/>
          <w:sz w:val="28"/>
          <w:szCs w:val="28"/>
        </w:rPr>
        <w:t>внедрение</w:t>
      </w:r>
      <w:r w:rsidR="002C7C96" w:rsidRPr="00CB5FF6">
        <w:rPr>
          <w:b/>
          <w:iCs/>
          <w:sz w:val="28"/>
          <w:szCs w:val="28"/>
        </w:rPr>
        <w:t xml:space="preserve"> </w:t>
      </w:r>
      <w:r w:rsidR="009D79FC" w:rsidRPr="00CB5FF6">
        <w:rPr>
          <w:b/>
          <w:iCs/>
          <w:sz w:val="28"/>
          <w:szCs w:val="28"/>
        </w:rPr>
        <w:t>результатов</w:t>
      </w:r>
      <w:r w:rsidR="002C7C96" w:rsidRPr="00CB5FF6">
        <w:rPr>
          <w:b/>
          <w:iCs/>
          <w:sz w:val="28"/>
          <w:szCs w:val="28"/>
        </w:rPr>
        <w:t xml:space="preserve"> </w:t>
      </w:r>
      <w:r w:rsidR="009D79FC" w:rsidRPr="00CB5FF6">
        <w:rPr>
          <w:b/>
          <w:iCs/>
          <w:sz w:val="28"/>
          <w:szCs w:val="28"/>
        </w:rPr>
        <w:t>исследования</w:t>
      </w:r>
      <w:r w:rsidR="00A2373E" w:rsidRPr="00CB5FF6">
        <w:rPr>
          <w:b/>
          <w:iCs/>
          <w:sz w:val="28"/>
          <w:szCs w:val="28"/>
        </w:rPr>
        <w:t xml:space="preserve">. </w:t>
      </w:r>
      <w:r w:rsidR="0066761A" w:rsidRPr="00CB5FF6">
        <w:rPr>
          <w:sz w:val="28"/>
          <w:szCs w:val="28"/>
        </w:rPr>
        <w:t>Результаты</w:t>
      </w:r>
      <w:r w:rsidR="002C7C96" w:rsidRPr="00CB5FF6">
        <w:rPr>
          <w:sz w:val="28"/>
          <w:szCs w:val="28"/>
        </w:rPr>
        <w:t xml:space="preserve"> </w:t>
      </w:r>
      <w:r w:rsidR="0066761A" w:rsidRPr="00CB5FF6">
        <w:rPr>
          <w:sz w:val="28"/>
          <w:szCs w:val="28"/>
        </w:rPr>
        <w:t>и</w:t>
      </w:r>
      <w:r w:rsidR="0066761A" w:rsidRPr="00CB5FF6">
        <w:rPr>
          <w:sz w:val="28"/>
          <w:szCs w:val="28"/>
        </w:rPr>
        <w:t>с</w:t>
      </w:r>
      <w:r w:rsidR="0066761A" w:rsidRPr="00CB5FF6">
        <w:rPr>
          <w:sz w:val="28"/>
          <w:szCs w:val="28"/>
        </w:rPr>
        <w:t>следования</w:t>
      </w:r>
      <w:r w:rsidR="00A963FA" w:rsidRPr="00CB5FF6">
        <w:rPr>
          <w:sz w:val="28"/>
          <w:szCs w:val="28"/>
        </w:rPr>
        <w:t xml:space="preserve"> были освещены в докладах «Оценка стоимости бренда (торговой марки)»</w:t>
      </w:r>
      <w:r w:rsidR="00365C0C" w:rsidRPr="00CB5FF6">
        <w:rPr>
          <w:sz w:val="28"/>
          <w:szCs w:val="28"/>
        </w:rPr>
        <w:t xml:space="preserve"> на втором Международном научном конгрессе «Роль бизнеса в трансформации российского общества — 2007» (в апреле </w:t>
      </w:r>
      <w:smartTag w:uri="urn:schemas-microsoft-com:office:smarttags" w:element="metricconverter">
        <w:smartTagPr>
          <w:attr w:name="ProductID" w:val="2007 г"/>
        </w:smartTagPr>
        <w:r w:rsidR="00BE2B9A" w:rsidRPr="00CB5FF6">
          <w:rPr>
            <w:sz w:val="28"/>
            <w:szCs w:val="28"/>
          </w:rPr>
          <w:t>2007 г</w:t>
        </w:r>
      </w:smartTag>
      <w:r w:rsidR="00BE2B9A" w:rsidRPr="00CB5FF6">
        <w:rPr>
          <w:sz w:val="28"/>
          <w:szCs w:val="28"/>
        </w:rPr>
        <w:t>.</w:t>
      </w:r>
      <w:r w:rsidR="00365C0C" w:rsidRPr="00CB5FF6">
        <w:rPr>
          <w:sz w:val="28"/>
          <w:szCs w:val="28"/>
        </w:rPr>
        <w:t>)</w:t>
      </w:r>
      <w:r w:rsidR="00A963FA" w:rsidRPr="00CB5FF6">
        <w:rPr>
          <w:sz w:val="28"/>
          <w:szCs w:val="28"/>
        </w:rPr>
        <w:t>, «Оценка стоимости спортивных брендов»</w:t>
      </w:r>
      <w:r w:rsidR="00BE2B9A" w:rsidRPr="00CB5FF6">
        <w:rPr>
          <w:sz w:val="28"/>
          <w:szCs w:val="28"/>
        </w:rPr>
        <w:t xml:space="preserve"> </w:t>
      </w:r>
      <w:r w:rsidR="00365C0C" w:rsidRPr="00CB5FF6">
        <w:rPr>
          <w:sz w:val="28"/>
          <w:szCs w:val="28"/>
        </w:rPr>
        <w:t>на третьем Международном научном ко</w:t>
      </w:r>
      <w:r w:rsidR="00365C0C" w:rsidRPr="00CB5FF6">
        <w:rPr>
          <w:sz w:val="28"/>
          <w:szCs w:val="28"/>
        </w:rPr>
        <w:t>н</w:t>
      </w:r>
      <w:r w:rsidR="00365C0C" w:rsidRPr="00CB5FF6">
        <w:rPr>
          <w:sz w:val="28"/>
          <w:szCs w:val="28"/>
        </w:rPr>
        <w:t>грессе «Роль бизнеса в трансформации российского общества — 2008» (</w:t>
      </w:r>
      <w:r w:rsidR="00BE2B9A" w:rsidRPr="00CB5FF6">
        <w:rPr>
          <w:sz w:val="28"/>
          <w:szCs w:val="28"/>
        </w:rPr>
        <w:t xml:space="preserve">в </w:t>
      </w:r>
      <w:r w:rsidR="00365C0C" w:rsidRPr="00CB5FF6">
        <w:rPr>
          <w:sz w:val="28"/>
          <w:szCs w:val="28"/>
        </w:rPr>
        <w:t>а</w:t>
      </w:r>
      <w:r w:rsidR="00365C0C" w:rsidRPr="00CB5FF6">
        <w:rPr>
          <w:sz w:val="28"/>
          <w:szCs w:val="28"/>
        </w:rPr>
        <w:t>п</w:t>
      </w:r>
      <w:r w:rsidR="00365C0C" w:rsidRPr="00CB5FF6">
        <w:rPr>
          <w:sz w:val="28"/>
          <w:szCs w:val="28"/>
        </w:rPr>
        <w:lastRenderedPageBreak/>
        <w:t xml:space="preserve">реле </w:t>
      </w:r>
      <w:smartTag w:uri="urn:schemas-microsoft-com:office:smarttags" w:element="metricconverter">
        <w:smartTagPr>
          <w:attr w:name="ProductID" w:val="2008 г"/>
        </w:smartTagPr>
        <w:r w:rsidR="00BE2B9A" w:rsidRPr="00CB5FF6">
          <w:rPr>
            <w:sz w:val="28"/>
            <w:szCs w:val="28"/>
          </w:rPr>
          <w:t>2008 г</w:t>
        </w:r>
      </w:smartTag>
      <w:r w:rsidR="00BE2B9A" w:rsidRPr="00CB5FF6">
        <w:rPr>
          <w:sz w:val="28"/>
          <w:szCs w:val="28"/>
        </w:rPr>
        <w:t>.</w:t>
      </w:r>
      <w:r w:rsidR="00365C0C" w:rsidRPr="00CB5FF6">
        <w:rPr>
          <w:sz w:val="28"/>
          <w:szCs w:val="28"/>
        </w:rPr>
        <w:t>)</w:t>
      </w:r>
      <w:r w:rsidR="00754EC0" w:rsidRPr="00CB5FF6">
        <w:rPr>
          <w:sz w:val="28"/>
          <w:szCs w:val="28"/>
        </w:rPr>
        <w:t>, «Факторы стоимости бренда профессионального футбольного клуба»</w:t>
      </w:r>
      <w:r w:rsidR="00365C0C" w:rsidRPr="00CB5FF6">
        <w:rPr>
          <w:sz w:val="28"/>
          <w:szCs w:val="28"/>
        </w:rPr>
        <w:t xml:space="preserve"> на пятом Международном научном конгрессе «Роль бизнеса в тран</w:t>
      </w:r>
      <w:r w:rsidR="00365C0C" w:rsidRPr="00CB5FF6">
        <w:rPr>
          <w:sz w:val="28"/>
          <w:szCs w:val="28"/>
        </w:rPr>
        <w:t>с</w:t>
      </w:r>
      <w:r w:rsidR="00365C0C" w:rsidRPr="00CB5FF6">
        <w:rPr>
          <w:sz w:val="28"/>
          <w:szCs w:val="28"/>
        </w:rPr>
        <w:t>формации российского общества — 2010»</w:t>
      </w:r>
      <w:r w:rsidR="00B715C9" w:rsidRPr="00CB5FF6">
        <w:rPr>
          <w:sz w:val="28"/>
          <w:szCs w:val="28"/>
        </w:rPr>
        <w:t xml:space="preserve"> </w:t>
      </w:r>
      <w:r w:rsidR="00365C0C" w:rsidRPr="00CB5FF6">
        <w:rPr>
          <w:sz w:val="28"/>
          <w:szCs w:val="28"/>
        </w:rPr>
        <w:t>(</w:t>
      </w:r>
      <w:r w:rsidR="00BE2B9A" w:rsidRPr="00CB5FF6">
        <w:rPr>
          <w:sz w:val="28"/>
          <w:szCs w:val="28"/>
        </w:rPr>
        <w:t xml:space="preserve">в </w:t>
      </w:r>
      <w:r w:rsidR="00365C0C" w:rsidRPr="00CB5FF6">
        <w:rPr>
          <w:sz w:val="28"/>
          <w:szCs w:val="28"/>
        </w:rPr>
        <w:t xml:space="preserve">апреле </w:t>
      </w:r>
      <w:smartTag w:uri="urn:schemas-microsoft-com:office:smarttags" w:element="metricconverter">
        <w:smartTagPr>
          <w:attr w:name="ProductID" w:val="2010 г"/>
        </w:smartTagPr>
        <w:r w:rsidR="00BE2B9A" w:rsidRPr="00CB5FF6">
          <w:rPr>
            <w:sz w:val="28"/>
            <w:szCs w:val="28"/>
          </w:rPr>
          <w:t>2010 г</w:t>
        </w:r>
      </w:smartTag>
      <w:r w:rsidR="00BE2B9A" w:rsidRPr="00CB5FF6">
        <w:rPr>
          <w:sz w:val="28"/>
          <w:szCs w:val="28"/>
        </w:rPr>
        <w:t>.</w:t>
      </w:r>
      <w:r w:rsidR="00365C0C" w:rsidRPr="00CB5FF6">
        <w:rPr>
          <w:sz w:val="28"/>
          <w:szCs w:val="28"/>
        </w:rPr>
        <w:t>)</w:t>
      </w:r>
      <w:r w:rsidR="00754EC0" w:rsidRPr="00CB5FF6">
        <w:rPr>
          <w:sz w:val="28"/>
          <w:szCs w:val="28"/>
        </w:rPr>
        <w:t>, «Определение величины функционального устаревания товарного знака футбольного кл</w:t>
      </w:r>
      <w:r w:rsidR="00754EC0" w:rsidRPr="00CB5FF6">
        <w:rPr>
          <w:sz w:val="28"/>
          <w:szCs w:val="28"/>
        </w:rPr>
        <w:t>у</w:t>
      </w:r>
      <w:r w:rsidR="00754EC0" w:rsidRPr="00CB5FF6">
        <w:rPr>
          <w:sz w:val="28"/>
          <w:szCs w:val="28"/>
        </w:rPr>
        <w:t xml:space="preserve">ба» </w:t>
      </w:r>
      <w:r w:rsidR="00365C0C" w:rsidRPr="00CB5FF6">
        <w:rPr>
          <w:sz w:val="28"/>
          <w:szCs w:val="28"/>
        </w:rPr>
        <w:t>на шестом Международном научном конгрессе «Роль бизнеса в тран</w:t>
      </w:r>
      <w:r w:rsidR="00365C0C" w:rsidRPr="00CB5FF6">
        <w:rPr>
          <w:sz w:val="28"/>
          <w:szCs w:val="28"/>
        </w:rPr>
        <w:t>с</w:t>
      </w:r>
      <w:r w:rsidR="00365C0C" w:rsidRPr="00CB5FF6">
        <w:rPr>
          <w:sz w:val="28"/>
          <w:szCs w:val="28"/>
        </w:rPr>
        <w:t xml:space="preserve">формации российского общества — 2011» </w:t>
      </w:r>
      <w:r w:rsidR="00434A21" w:rsidRPr="00CB5FF6">
        <w:rPr>
          <w:sz w:val="28"/>
          <w:szCs w:val="28"/>
        </w:rPr>
        <w:t>(</w:t>
      </w:r>
      <w:r w:rsidR="00BE2B9A" w:rsidRPr="00CB5FF6">
        <w:rPr>
          <w:sz w:val="28"/>
          <w:szCs w:val="28"/>
        </w:rPr>
        <w:t xml:space="preserve">в </w:t>
      </w:r>
      <w:r w:rsidR="00434A21" w:rsidRPr="00CB5FF6">
        <w:rPr>
          <w:sz w:val="28"/>
          <w:szCs w:val="28"/>
        </w:rPr>
        <w:t xml:space="preserve">апреле </w:t>
      </w:r>
      <w:smartTag w:uri="urn:schemas-microsoft-com:office:smarttags" w:element="metricconverter">
        <w:smartTagPr>
          <w:attr w:name="ProductID" w:val="2011 г"/>
        </w:smartTagPr>
        <w:r w:rsidR="00BE2B9A" w:rsidRPr="00CB5FF6">
          <w:rPr>
            <w:sz w:val="28"/>
            <w:szCs w:val="28"/>
          </w:rPr>
          <w:t>2011 г</w:t>
        </w:r>
      </w:smartTag>
      <w:r w:rsidR="00BE2B9A" w:rsidRPr="00CB5FF6">
        <w:rPr>
          <w:sz w:val="28"/>
          <w:szCs w:val="28"/>
        </w:rPr>
        <w:t>.</w:t>
      </w:r>
      <w:r w:rsidR="00434A21" w:rsidRPr="00CB5FF6">
        <w:rPr>
          <w:sz w:val="28"/>
          <w:szCs w:val="28"/>
        </w:rPr>
        <w:t xml:space="preserve">), </w:t>
      </w:r>
      <w:r w:rsidR="00A963FA" w:rsidRPr="00CB5FF6">
        <w:rPr>
          <w:sz w:val="28"/>
          <w:szCs w:val="28"/>
        </w:rPr>
        <w:t xml:space="preserve">«Сколько стоит бренд футбольного клуба?» </w:t>
      </w:r>
      <w:r w:rsidR="0066761A" w:rsidRPr="00CB5FF6">
        <w:rPr>
          <w:sz w:val="28"/>
          <w:szCs w:val="28"/>
        </w:rPr>
        <w:t>на</w:t>
      </w:r>
      <w:r w:rsidR="002C7C96" w:rsidRPr="00CB5FF6">
        <w:rPr>
          <w:sz w:val="28"/>
          <w:szCs w:val="28"/>
        </w:rPr>
        <w:t xml:space="preserve"> </w:t>
      </w:r>
      <w:r w:rsidR="0066761A" w:rsidRPr="00CB5FF6">
        <w:rPr>
          <w:sz w:val="28"/>
          <w:szCs w:val="28"/>
        </w:rPr>
        <w:t>второй</w:t>
      </w:r>
      <w:r w:rsidR="002C7C96" w:rsidRPr="00CB5FF6">
        <w:rPr>
          <w:sz w:val="28"/>
          <w:szCs w:val="28"/>
        </w:rPr>
        <w:t xml:space="preserve"> </w:t>
      </w:r>
      <w:r w:rsidR="00EC1A6A" w:rsidRPr="00CB5FF6">
        <w:rPr>
          <w:sz w:val="28"/>
          <w:szCs w:val="28"/>
        </w:rPr>
        <w:t>В</w:t>
      </w:r>
      <w:r w:rsidR="0066761A" w:rsidRPr="00CB5FF6">
        <w:rPr>
          <w:sz w:val="28"/>
          <w:szCs w:val="28"/>
        </w:rPr>
        <w:t>сероссийской</w:t>
      </w:r>
      <w:r w:rsidR="002C7C96" w:rsidRPr="00CB5FF6">
        <w:rPr>
          <w:sz w:val="28"/>
          <w:szCs w:val="28"/>
        </w:rPr>
        <w:t xml:space="preserve"> </w:t>
      </w:r>
      <w:r w:rsidR="0066761A" w:rsidRPr="00CB5FF6">
        <w:rPr>
          <w:sz w:val="28"/>
          <w:szCs w:val="28"/>
        </w:rPr>
        <w:t>научно-практической</w:t>
      </w:r>
      <w:r w:rsidR="002C7C96" w:rsidRPr="00CB5FF6">
        <w:rPr>
          <w:sz w:val="28"/>
          <w:szCs w:val="28"/>
        </w:rPr>
        <w:t xml:space="preserve"> </w:t>
      </w:r>
      <w:r w:rsidR="0066761A" w:rsidRPr="00CB5FF6">
        <w:rPr>
          <w:sz w:val="28"/>
          <w:szCs w:val="28"/>
        </w:rPr>
        <w:t>конференции</w:t>
      </w:r>
      <w:r w:rsidR="002C7C96" w:rsidRPr="00CB5FF6">
        <w:rPr>
          <w:sz w:val="28"/>
          <w:szCs w:val="28"/>
        </w:rPr>
        <w:t xml:space="preserve"> </w:t>
      </w:r>
      <w:r w:rsidR="0066761A" w:rsidRPr="00CB5FF6">
        <w:rPr>
          <w:sz w:val="28"/>
          <w:szCs w:val="28"/>
        </w:rPr>
        <w:t>«Развитие</w:t>
      </w:r>
      <w:r w:rsidR="002C7C96" w:rsidRPr="00CB5FF6">
        <w:rPr>
          <w:sz w:val="28"/>
          <w:szCs w:val="28"/>
        </w:rPr>
        <w:t xml:space="preserve"> </w:t>
      </w:r>
      <w:r w:rsidR="0066761A" w:rsidRPr="00CB5FF6">
        <w:rPr>
          <w:sz w:val="28"/>
          <w:szCs w:val="28"/>
        </w:rPr>
        <w:t>саморегулирования</w:t>
      </w:r>
      <w:r w:rsidR="002C7C96" w:rsidRPr="00CB5FF6">
        <w:rPr>
          <w:sz w:val="28"/>
          <w:szCs w:val="28"/>
        </w:rPr>
        <w:t xml:space="preserve"> </w:t>
      </w:r>
      <w:r w:rsidR="0066761A" w:rsidRPr="00CB5FF6">
        <w:rPr>
          <w:sz w:val="28"/>
          <w:szCs w:val="28"/>
        </w:rPr>
        <w:t>оценочной</w:t>
      </w:r>
      <w:r w:rsidR="002C7C96" w:rsidRPr="00CB5FF6">
        <w:rPr>
          <w:sz w:val="28"/>
          <w:szCs w:val="28"/>
        </w:rPr>
        <w:t xml:space="preserve"> </w:t>
      </w:r>
      <w:r w:rsidR="0066761A" w:rsidRPr="00CB5FF6">
        <w:rPr>
          <w:sz w:val="28"/>
          <w:szCs w:val="28"/>
        </w:rPr>
        <w:t>деятельности:</w:t>
      </w:r>
      <w:r w:rsidR="002C7C96" w:rsidRPr="00CB5FF6">
        <w:rPr>
          <w:sz w:val="28"/>
          <w:szCs w:val="28"/>
        </w:rPr>
        <w:t xml:space="preserve"> </w:t>
      </w:r>
      <w:r w:rsidR="0066761A" w:rsidRPr="00CB5FF6">
        <w:rPr>
          <w:sz w:val="28"/>
          <w:szCs w:val="28"/>
        </w:rPr>
        <w:t>конк</w:t>
      </w:r>
      <w:r w:rsidR="0066761A" w:rsidRPr="00CB5FF6">
        <w:rPr>
          <w:sz w:val="28"/>
          <w:szCs w:val="28"/>
        </w:rPr>
        <w:t>у</w:t>
      </w:r>
      <w:r w:rsidR="0066761A" w:rsidRPr="00CB5FF6">
        <w:rPr>
          <w:sz w:val="28"/>
          <w:szCs w:val="28"/>
        </w:rPr>
        <w:t>ренция,</w:t>
      </w:r>
      <w:r w:rsidR="002C7C96" w:rsidRPr="00CB5FF6">
        <w:rPr>
          <w:sz w:val="28"/>
          <w:szCs w:val="28"/>
        </w:rPr>
        <w:t xml:space="preserve"> </w:t>
      </w:r>
      <w:r w:rsidR="0066761A" w:rsidRPr="00CB5FF6">
        <w:rPr>
          <w:sz w:val="28"/>
          <w:szCs w:val="28"/>
        </w:rPr>
        <w:t>стандартизация</w:t>
      </w:r>
      <w:r w:rsidR="002C7C96" w:rsidRPr="00CB5FF6">
        <w:rPr>
          <w:sz w:val="28"/>
          <w:szCs w:val="28"/>
        </w:rPr>
        <w:t xml:space="preserve"> </w:t>
      </w:r>
      <w:r w:rsidR="0066761A" w:rsidRPr="00CB5FF6">
        <w:rPr>
          <w:sz w:val="28"/>
          <w:szCs w:val="28"/>
        </w:rPr>
        <w:t>и</w:t>
      </w:r>
      <w:r w:rsidR="002C7C96" w:rsidRPr="00CB5FF6">
        <w:rPr>
          <w:sz w:val="28"/>
          <w:szCs w:val="28"/>
        </w:rPr>
        <w:t xml:space="preserve"> </w:t>
      </w:r>
      <w:r w:rsidR="0066761A" w:rsidRPr="00CB5FF6">
        <w:rPr>
          <w:sz w:val="28"/>
          <w:szCs w:val="28"/>
        </w:rPr>
        <w:t>подготовка</w:t>
      </w:r>
      <w:r w:rsidR="002C7C96" w:rsidRPr="00CB5FF6">
        <w:rPr>
          <w:sz w:val="28"/>
          <w:szCs w:val="28"/>
        </w:rPr>
        <w:t xml:space="preserve"> </w:t>
      </w:r>
      <w:r w:rsidR="0066761A" w:rsidRPr="00CB5FF6">
        <w:rPr>
          <w:sz w:val="28"/>
          <w:szCs w:val="28"/>
        </w:rPr>
        <w:t>кадров»</w:t>
      </w:r>
      <w:r w:rsidR="00434A21" w:rsidRPr="00CB5FF6">
        <w:rPr>
          <w:sz w:val="28"/>
          <w:szCs w:val="28"/>
        </w:rPr>
        <w:t xml:space="preserve"> (в июне </w:t>
      </w:r>
      <w:smartTag w:uri="urn:schemas-microsoft-com:office:smarttags" w:element="metricconverter">
        <w:smartTagPr>
          <w:attr w:name="ProductID" w:val="2009 г"/>
        </w:smartTagPr>
        <w:r w:rsidR="00434A21" w:rsidRPr="00CB5FF6">
          <w:rPr>
            <w:sz w:val="28"/>
            <w:szCs w:val="28"/>
          </w:rPr>
          <w:t>2009 г</w:t>
        </w:r>
      </w:smartTag>
      <w:r w:rsidR="00434A21" w:rsidRPr="00CB5FF6">
        <w:rPr>
          <w:sz w:val="28"/>
          <w:szCs w:val="28"/>
        </w:rPr>
        <w:t>.)</w:t>
      </w:r>
      <w:r w:rsidR="0066761A" w:rsidRPr="00CB5FF6">
        <w:rPr>
          <w:sz w:val="28"/>
          <w:szCs w:val="28"/>
        </w:rPr>
        <w:t>.</w:t>
      </w:r>
    </w:p>
    <w:p w:rsidR="009548DF" w:rsidRPr="00CB5FF6" w:rsidRDefault="00C92581" w:rsidP="002E2E42">
      <w:pPr>
        <w:spacing w:line="312" w:lineRule="auto"/>
        <w:ind w:firstLine="567"/>
        <w:jc w:val="both"/>
        <w:rPr>
          <w:sz w:val="28"/>
          <w:szCs w:val="28"/>
        </w:rPr>
      </w:pPr>
      <w:r w:rsidRPr="00CB5FF6">
        <w:rPr>
          <w:sz w:val="28"/>
          <w:szCs w:val="28"/>
        </w:rPr>
        <w:t>Материалы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диссертации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применены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при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разработке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(в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соавторстве)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учебного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пособия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«</w:t>
      </w:r>
      <w:r w:rsidR="009548DF" w:rsidRPr="00CB5FF6">
        <w:rPr>
          <w:sz w:val="28"/>
          <w:szCs w:val="28"/>
        </w:rPr>
        <w:t>Оценочная</w:t>
      </w:r>
      <w:r w:rsidR="002C7C96" w:rsidRPr="00CB5FF6">
        <w:rPr>
          <w:sz w:val="28"/>
          <w:szCs w:val="28"/>
        </w:rPr>
        <w:t xml:space="preserve"> </w:t>
      </w:r>
      <w:r w:rsidR="009548DF" w:rsidRPr="00CB5FF6">
        <w:rPr>
          <w:sz w:val="28"/>
          <w:szCs w:val="28"/>
        </w:rPr>
        <w:t>деятельность.</w:t>
      </w:r>
      <w:r w:rsidR="002C7C96" w:rsidRPr="00CB5FF6">
        <w:rPr>
          <w:sz w:val="28"/>
          <w:szCs w:val="28"/>
        </w:rPr>
        <w:t xml:space="preserve"> </w:t>
      </w:r>
      <w:r w:rsidR="00A27C33" w:rsidRPr="00CB5FF6">
        <w:rPr>
          <w:sz w:val="28"/>
          <w:szCs w:val="28"/>
        </w:rPr>
        <w:t>Оценка</w:t>
      </w:r>
      <w:r w:rsidR="002C7C96" w:rsidRPr="00CB5FF6">
        <w:rPr>
          <w:sz w:val="28"/>
          <w:szCs w:val="28"/>
        </w:rPr>
        <w:t xml:space="preserve"> </w:t>
      </w:r>
      <w:r w:rsidR="00A27C33" w:rsidRPr="00CB5FF6">
        <w:rPr>
          <w:sz w:val="28"/>
          <w:szCs w:val="28"/>
        </w:rPr>
        <w:t>стоимости</w:t>
      </w:r>
      <w:r w:rsidR="002C7C96" w:rsidRPr="00CB5FF6">
        <w:rPr>
          <w:sz w:val="28"/>
          <w:szCs w:val="28"/>
        </w:rPr>
        <w:t xml:space="preserve"> </w:t>
      </w:r>
      <w:r w:rsidR="00A27C33" w:rsidRPr="00CB5FF6">
        <w:rPr>
          <w:sz w:val="28"/>
          <w:szCs w:val="28"/>
        </w:rPr>
        <w:t>имущества.</w:t>
      </w:r>
      <w:r w:rsidR="002C7C96" w:rsidRPr="00CB5FF6">
        <w:rPr>
          <w:sz w:val="28"/>
          <w:szCs w:val="28"/>
        </w:rPr>
        <w:t xml:space="preserve"> </w:t>
      </w:r>
      <w:r w:rsidR="009548DF" w:rsidRPr="00CB5FF6">
        <w:rPr>
          <w:sz w:val="28"/>
          <w:szCs w:val="28"/>
        </w:rPr>
        <w:t>Книга</w:t>
      </w:r>
      <w:r w:rsidR="002C7C96" w:rsidRPr="00CB5FF6">
        <w:rPr>
          <w:sz w:val="28"/>
          <w:szCs w:val="28"/>
        </w:rPr>
        <w:t xml:space="preserve"> </w:t>
      </w:r>
      <w:r w:rsidR="009548DF" w:rsidRPr="00CB5FF6">
        <w:rPr>
          <w:sz w:val="28"/>
          <w:szCs w:val="28"/>
        </w:rPr>
        <w:t>2</w:t>
      </w:r>
      <w:r w:rsidRPr="00CB5FF6">
        <w:rPr>
          <w:sz w:val="28"/>
          <w:szCs w:val="28"/>
        </w:rPr>
        <w:t>»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и</w:t>
      </w:r>
      <w:r w:rsidR="002C7C96" w:rsidRPr="00CB5FF6">
        <w:rPr>
          <w:sz w:val="28"/>
          <w:szCs w:val="28"/>
        </w:rPr>
        <w:t xml:space="preserve"> </w:t>
      </w:r>
      <w:r w:rsidR="00151C65" w:rsidRPr="00CB5FF6">
        <w:rPr>
          <w:sz w:val="28"/>
          <w:szCs w:val="28"/>
        </w:rPr>
        <w:t>при</w:t>
      </w:r>
      <w:r w:rsidR="002C7C96" w:rsidRPr="00CB5FF6">
        <w:rPr>
          <w:sz w:val="28"/>
          <w:szCs w:val="28"/>
        </w:rPr>
        <w:t xml:space="preserve"> </w:t>
      </w:r>
      <w:r w:rsidR="00151C65" w:rsidRPr="00CB5FF6">
        <w:rPr>
          <w:sz w:val="28"/>
          <w:szCs w:val="28"/>
        </w:rPr>
        <w:t>преподавании</w:t>
      </w:r>
      <w:r w:rsidR="002C7C96" w:rsidRPr="00CB5FF6">
        <w:rPr>
          <w:sz w:val="28"/>
          <w:szCs w:val="28"/>
        </w:rPr>
        <w:t xml:space="preserve"> </w:t>
      </w:r>
      <w:r w:rsidR="00151C65" w:rsidRPr="00CB5FF6">
        <w:rPr>
          <w:sz w:val="28"/>
          <w:szCs w:val="28"/>
        </w:rPr>
        <w:t>курсов</w:t>
      </w:r>
      <w:r w:rsidR="002C7C96" w:rsidRPr="00CB5FF6">
        <w:rPr>
          <w:sz w:val="28"/>
          <w:szCs w:val="28"/>
        </w:rPr>
        <w:t xml:space="preserve"> </w:t>
      </w:r>
      <w:r w:rsidR="00151C65" w:rsidRPr="00CB5FF6">
        <w:rPr>
          <w:sz w:val="28"/>
          <w:szCs w:val="28"/>
        </w:rPr>
        <w:t>«Оценка</w:t>
      </w:r>
      <w:r w:rsidR="002C7C96" w:rsidRPr="00CB5FF6">
        <w:rPr>
          <w:sz w:val="28"/>
          <w:szCs w:val="28"/>
        </w:rPr>
        <w:t xml:space="preserve"> </w:t>
      </w:r>
      <w:r w:rsidR="00151C65" w:rsidRPr="00CB5FF6">
        <w:rPr>
          <w:sz w:val="28"/>
          <w:szCs w:val="28"/>
        </w:rPr>
        <w:t>стоимости</w:t>
      </w:r>
      <w:r w:rsidR="002C7C96" w:rsidRPr="00CB5FF6">
        <w:rPr>
          <w:sz w:val="28"/>
          <w:szCs w:val="28"/>
        </w:rPr>
        <w:t xml:space="preserve"> </w:t>
      </w:r>
      <w:r w:rsidR="00151C65" w:rsidRPr="00CB5FF6">
        <w:rPr>
          <w:sz w:val="28"/>
          <w:szCs w:val="28"/>
        </w:rPr>
        <w:t>предприятия</w:t>
      </w:r>
      <w:r w:rsidR="002C7C96" w:rsidRPr="00CB5FF6">
        <w:rPr>
          <w:sz w:val="28"/>
          <w:szCs w:val="28"/>
        </w:rPr>
        <w:t xml:space="preserve"> </w:t>
      </w:r>
      <w:r w:rsidR="00151C65" w:rsidRPr="00CB5FF6">
        <w:rPr>
          <w:sz w:val="28"/>
          <w:szCs w:val="28"/>
        </w:rPr>
        <w:t>(би</w:t>
      </w:r>
      <w:r w:rsidR="00151C65" w:rsidRPr="00CB5FF6">
        <w:rPr>
          <w:sz w:val="28"/>
          <w:szCs w:val="28"/>
        </w:rPr>
        <w:t>з</w:t>
      </w:r>
      <w:r w:rsidR="00151C65" w:rsidRPr="00CB5FF6">
        <w:rPr>
          <w:sz w:val="28"/>
          <w:szCs w:val="28"/>
        </w:rPr>
        <w:t>неса)»,</w:t>
      </w:r>
      <w:r w:rsidR="002C7C96" w:rsidRPr="00CB5FF6">
        <w:rPr>
          <w:sz w:val="28"/>
          <w:szCs w:val="28"/>
        </w:rPr>
        <w:t xml:space="preserve"> </w:t>
      </w:r>
      <w:r w:rsidR="00151C65" w:rsidRPr="00CB5FF6">
        <w:rPr>
          <w:sz w:val="28"/>
          <w:szCs w:val="28"/>
        </w:rPr>
        <w:t>«Оценка</w:t>
      </w:r>
      <w:r w:rsidR="002C7C96" w:rsidRPr="00CB5FF6">
        <w:rPr>
          <w:sz w:val="28"/>
          <w:szCs w:val="28"/>
        </w:rPr>
        <w:t xml:space="preserve"> </w:t>
      </w:r>
      <w:r w:rsidR="00151C65" w:rsidRPr="00CB5FF6">
        <w:rPr>
          <w:sz w:val="28"/>
          <w:szCs w:val="28"/>
        </w:rPr>
        <w:t>стоимости</w:t>
      </w:r>
      <w:r w:rsidR="002C7C96" w:rsidRPr="00CB5FF6">
        <w:rPr>
          <w:sz w:val="28"/>
          <w:szCs w:val="28"/>
        </w:rPr>
        <w:t xml:space="preserve"> </w:t>
      </w:r>
      <w:r w:rsidR="00151C65" w:rsidRPr="00CB5FF6">
        <w:rPr>
          <w:sz w:val="28"/>
          <w:szCs w:val="28"/>
        </w:rPr>
        <w:t>нематериальных</w:t>
      </w:r>
      <w:r w:rsidR="002C7C96" w:rsidRPr="00CB5FF6">
        <w:rPr>
          <w:sz w:val="28"/>
          <w:szCs w:val="28"/>
        </w:rPr>
        <w:t xml:space="preserve"> </w:t>
      </w:r>
      <w:r w:rsidR="00151C65" w:rsidRPr="00CB5FF6">
        <w:rPr>
          <w:sz w:val="28"/>
          <w:szCs w:val="28"/>
        </w:rPr>
        <w:t>активов</w:t>
      </w:r>
      <w:r w:rsidR="002C7C96" w:rsidRPr="00CB5FF6">
        <w:rPr>
          <w:sz w:val="28"/>
          <w:szCs w:val="28"/>
        </w:rPr>
        <w:t xml:space="preserve"> </w:t>
      </w:r>
      <w:r w:rsidR="00151C65" w:rsidRPr="00CB5FF6">
        <w:rPr>
          <w:sz w:val="28"/>
          <w:szCs w:val="28"/>
        </w:rPr>
        <w:t>и</w:t>
      </w:r>
      <w:r w:rsidR="002C7C96" w:rsidRPr="00CB5FF6">
        <w:rPr>
          <w:sz w:val="28"/>
          <w:szCs w:val="28"/>
        </w:rPr>
        <w:t xml:space="preserve"> </w:t>
      </w:r>
      <w:r w:rsidR="00151C65" w:rsidRPr="00CB5FF6">
        <w:rPr>
          <w:sz w:val="28"/>
          <w:szCs w:val="28"/>
        </w:rPr>
        <w:t>интеллектуальной</w:t>
      </w:r>
      <w:r w:rsidR="002C7C96" w:rsidRPr="00CB5FF6">
        <w:rPr>
          <w:sz w:val="28"/>
          <w:szCs w:val="28"/>
        </w:rPr>
        <w:t xml:space="preserve"> </w:t>
      </w:r>
      <w:r w:rsidR="00151C65" w:rsidRPr="00CB5FF6">
        <w:rPr>
          <w:sz w:val="28"/>
          <w:szCs w:val="28"/>
        </w:rPr>
        <w:t>собственности»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в</w:t>
      </w:r>
      <w:r w:rsidR="002C7C96" w:rsidRPr="00CB5FF6">
        <w:rPr>
          <w:sz w:val="28"/>
          <w:szCs w:val="28"/>
        </w:rPr>
        <w:t xml:space="preserve"> </w:t>
      </w:r>
      <w:r w:rsidR="00A963FA" w:rsidRPr="00CB5FF6">
        <w:rPr>
          <w:sz w:val="28"/>
          <w:szCs w:val="28"/>
        </w:rPr>
        <w:t>МФПА</w:t>
      </w:r>
      <w:r w:rsidR="009548DF" w:rsidRPr="00CB5FF6">
        <w:rPr>
          <w:sz w:val="28"/>
          <w:szCs w:val="28"/>
        </w:rPr>
        <w:t>.</w:t>
      </w:r>
    </w:p>
    <w:p w:rsidR="0066761A" w:rsidRPr="00CB5FF6" w:rsidRDefault="0066761A" w:rsidP="002E2E42">
      <w:pPr>
        <w:spacing w:line="312" w:lineRule="auto"/>
        <w:ind w:firstLine="567"/>
        <w:jc w:val="both"/>
        <w:rPr>
          <w:sz w:val="28"/>
          <w:szCs w:val="28"/>
        </w:rPr>
      </w:pPr>
      <w:r w:rsidRPr="00CB5FF6">
        <w:rPr>
          <w:sz w:val="28"/>
          <w:szCs w:val="28"/>
        </w:rPr>
        <w:t>Результаты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исследования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использовались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при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оценке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стоимости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искл</w:t>
      </w:r>
      <w:r w:rsidRPr="00CB5FF6">
        <w:rPr>
          <w:sz w:val="28"/>
          <w:szCs w:val="28"/>
        </w:rPr>
        <w:t>ю</w:t>
      </w:r>
      <w:r w:rsidRPr="00CB5FF6">
        <w:rPr>
          <w:sz w:val="28"/>
          <w:szCs w:val="28"/>
        </w:rPr>
        <w:t>чительных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прав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на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товарные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знаки,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в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т.ч.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на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товарные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знаки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ПФК,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в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ЗАО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«Рыночные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оценочные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системы»,</w:t>
      </w:r>
      <w:r w:rsidR="002C7C96" w:rsidRPr="00CB5FF6">
        <w:rPr>
          <w:sz w:val="28"/>
          <w:szCs w:val="28"/>
        </w:rPr>
        <w:t xml:space="preserve"> </w:t>
      </w:r>
      <w:r w:rsidR="00E503A6" w:rsidRPr="00CB5FF6">
        <w:rPr>
          <w:sz w:val="28"/>
          <w:szCs w:val="28"/>
        </w:rPr>
        <w:t>ООО</w:t>
      </w:r>
      <w:r w:rsidR="002C7C96" w:rsidRPr="00CB5FF6">
        <w:rPr>
          <w:sz w:val="28"/>
          <w:szCs w:val="28"/>
        </w:rPr>
        <w:t xml:space="preserve"> </w:t>
      </w:r>
      <w:r w:rsidR="00E503A6" w:rsidRPr="00CB5FF6">
        <w:rPr>
          <w:sz w:val="28"/>
          <w:szCs w:val="28"/>
        </w:rPr>
        <w:t>«Центр</w:t>
      </w:r>
      <w:r w:rsidR="002C7C96" w:rsidRPr="00CB5FF6">
        <w:rPr>
          <w:sz w:val="28"/>
          <w:szCs w:val="28"/>
        </w:rPr>
        <w:t xml:space="preserve"> </w:t>
      </w:r>
      <w:r w:rsidR="00E503A6" w:rsidRPr="00CB5FF6">
        <w:rPr>
          <w:sz w:val="28"/>
          <w:szCs w:val="28"/>
        </w:rPr>
        <w:t>независимой</w:t>
      </w:r>
      <w:r w:rsidR="002C7C96" w:rsidRPr="00CB5FF6">
        <w:rPr>
          <w:sz w:val="28"/>
          <w:szCs w:val="28"/>
        </w:rPr>
        <w:t xml:space="preserve"> </w:t>
      </w:r>
      <w:r w:rsidR="00E503A6" w:rsidRPr="00CB5FF6">
        <w:rPr>
          <w:sz w:val="28"/>
          <w:szCs w:val="28"/>
        </w:rPr>
        <w:t>оценки</w:t>
      </w:r>
      <w:r w:rsidR="002C7C96" w:rsidRPr="00CB5FF6">
        <w:rPr>
          <w:sz w:val="28"/>
          <w:szCs w:val="28"/>
        </w:rPr>
        <w:t xml:space="preserve"> </w:t>
      </w:r>
      <w:r w:rsidR="00E503A6" w:rsidRPr="00CB5FF6">
        <w:rPr>
          <w:sz w:val="28"/>
          <w:szCs w:val="28"/>
        </w:rPr>
        <w:t>и</w:t>
      </w:r>
      <w:r w:rsidR="002C7C96" w:rsidRPr="00CB5FF6">
        <w:rPr>
          <w:sz w:val="28"/>
          <w:szCs w:val="28"/>
        </w:rPr>
        <w:t xml:space="preserve"> </w:t>
      </w:r>
      <w:r w:rsidR="00E503A6" w:rsidRPr="00CB5FF6">
        <w:rPr>
          <w:sz w:val="28"/>
          <w:szCs w:val="28"/>
        </w:rPr>
        <w:t>ко</w:t>
      </w:r>
      <w:r w:rsidR="00E503A6" w:rsidRPr="00CB5FF6">
        <w:rPr>
          <w:sz w:val="28"/>
          <w:szCs w:val="28"/>
        </w:rPr>
        <w:t>н</w:t>
      </w:r>
      <w:r w:rsidR="00E503A6" w:rsidRPr="00CB5FF6">
        <w:rPr>
          <w:sz w:val="28"/>
          <w:szCs w:val="28"/>
        </w:rPr>
        <w:t>салтинга»,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что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подтверждается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соответствующими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справками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о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внедрении.</w:t>
      </w:r>
    </w:p>
    <w:p w:rsidR="00BD7403" w:rsidRPr="00CB5FF6" w:rsidRDefault="004F07A8" w:rsidP="002E2E42">
      <w:pPr>
        <w:spacing w:line="312" w:lineRule="auto"/>
        <w:ind w:firstLine="567"/>
        <w:jc w:val="both"/>
        <w:rPr>
          <w:sz w:val="28"/>
          <w:szCs w:val="28"/>
        </w:rPr>
      </w:pPr>
      <w:r w:rsidRPr="00CB5FF6">
        <w:rPr>
          <w:b/>
          <w:sz w:val="28"/>
          <w:szCs w:val="28"/>
        </w:rPr>
        <w:t>Полнота</w:t>
      </w:r>
      <w:r w:rsidR="002C7C96" w:rsidRPr="00CB5FF6">
        <w:rPr>
          <w:b/>
          <w:sz w:val="28"/>
          <w:szCs w:val="28"/>
        </w:rPr>
        <w:t xml:space="preserve"> </w:t>
      </w:r>
      <w:r w:rsidRPr="00CB5FF6">
        <w:rPr>
          <w:b/>
          <w:sz w:val="28"/>
          <w:szCs w:val="28"/>
        </w:rPr>
        <w:t>публикаций</w:t>
      </w:r>
      <w:r w:rsidR="00742CA3" w:rsidRPr="00CB5FF6">
        <w:rPr>
          <w:b/>
          <w:sz w:val="28"/>
          <w:szCs w:val="28"/>
        </w:rPr>
        <w:t xml:space="preserve">. </w:t>
      </w:r>
      <w:r w:rsidR="00742CA3" w:rsidRPr="00CB5FF6">
        <w:rPr>
          <w:sz w:val="28"/>
          <w:szCs w:val="28"/>
        </w:rPr>
        <w:t>Основное</w:t>
      </w:r>
      <w:r w:rsidR="002C7C96" w:rsidRPr="00CB5FF6">
        <w:rPr>
          <w:sz w:val="28"/>
          <w:szCs w:val="28"/>
        </w:rPr>
        <w:t xml:space="preserve"> </w:t>
      </w:r>
      <w:r w:rsidR="00742CA3" w:rsidRPr="00CB5FF6">
        <w:rPr>
          <w:sz w:val="28"/>
          <w:szCs w:val="28"/>
        </w:rPr>
        <w:t xml:space="preserve">содержание </w:t>
      </w:r>
      <w:r w:rsidR="00BD7403" w:rsidRPr="00CB5FF6">
        <w:rPr>
          <w:sz w:val="28"/>
          <w:szCs w:val="28"/>
        </w:rPr>
        <w:t>диссертации</w:t>
      </w:r>
      <w:r w:rsidR="002C7C96" w:rsidRPr="00CB5FF6">
        <w:rPr>
          <w:sz w:val="28"/>
          <w:szCs w:val="28"/>
        </w:rPr>
        <w:t xml:space="preserve"> </w:t>
      </w:r>
      <w:r w:rsidR="00742CA3" w:rsidRPr="00CB5FF6">
        <w:rPr>
          <w:sz w:val="28"/>
          <w:szCs w:val="28"/>
        </w:rPr>
        <w:t>опубликов</w:t>
      </w:r>
      <w:r w:rsidR="00742CA3" w:rsidRPr="00CB5FF6">
        <w:rPr>
          <w:sz w:val="28"/>
          <w:szCs w:val="28"/>
        </w:rPr>
        <w:t>а</w:t>
      </w:r>
      <w:r w:rsidR="00742CA3" w:rsidRPr="00CB5FF6">
        <w:rPr>
          <w:sz w:val="28"/>
          <w:szCs w:val="28"/>
        </w:rPr>
        <w:t xml:space="preserve">но </w:t>
      </w:r>
      <w:r w:rsidR="00BD7403" w:rsidRPr="00CB5FF6">
        <w:rPr>
          <w:sz w:val="28"/>
          <w:szCs w:val="28"/>
        </w:rPr>
        <w:t>в</w:t>
      </w:r>
      <w:r w:rsidR="002C7C96" w:rsidRPr="00CB5FF6">
        <w:rPr>
          <w:sz w:val="28"/>
          <w:szCs w:val="28"/>
        </w:rPr>
        <w:t xml:space="preserve"> </w:t>
      </w:r>
      <w:r w:rsidR="00F0302A" w:rsidRPr="00CB5FF6">
        <w:rPr>
          <w:sz w:val="28"/>
          <w:szCs w:val="28"/>
        </w:rPr>
        <w:t xml:space="preserve">9 </w:t>
      </w:r>
      <w:r w:rsidR="00BD7403" w:rsidRPr="00CB5FF6">
        <w:rPr>
          <w:sz w:val="28"/>
          <w:szCs w:val="28"/>
        </w:rPr>
        <w:t>научных</w:t>
      </w:r>
      <w:r w:rsidR="002C7C96" w:rsidRPr="00CB5FF6">
        <w:rPr>
          <w:sz w:val="28"/>
          <w:szCs w:val="28"/>
        </w:rPr>
        <w:t xml:space="preserve"> </w:t>
      </w:r>
      <w:r w:rsidR="00BD7403" w:rsidRPr="00CB5FF6">
        <w:rPr>
          <w:sz w:val="28"/>
          <w:szCs w:val="28"/>
        </w:rPr>
        <w:t>работах</w:t>
      </w:r>
      <w:r w:rsidR="002C7C96" w:rsidRPr="00CB5FF6">
        <w:rPr>
          <w:sz w:val="28"/>
          <w:szCs w:val="28"/>
        </w:rPr>
        <w:t xml:space="preserve"> </w:t>
      </w:r>
      <w:r w:rsidR="00BD7403" w:rsidRPr="00CB5FF6">
        <w:rPr>
          <w:sz w:val="28"/>
          <w:szCs w:val="28"/>
        </w:rPr>
        <w:t>общим</w:t>
      </w:r>
      <w:r w:rsidR="002C7C96" w:rsidRPr="00CB5FF6">
        <w:rPr>
          <w:sz w:val="28"/>
          <w:szCs w:val="28"/>
        </w:rPr>
        <w:t xml:space="preserve"> </w:t>
      </w:r>
      <w:r w:rsidR="00BD7403" w:rsidRPr="00CB5FF6">
        <w:rPr>
          <w:sz w:val="28"/>
          <w:szCs w:val="28"/>
        </w:rPr>
        <w:t>объемом</w:t>
      </w:r>
      <w:r w:rsidR="002C7C96" w:rsidRPr="00CB5FF6">
        <w:rPr>
          <w:sz w:val="28"/>
          <w:szCs w:val="28"/>
        </w:rPr>
        <w:t xml:space="preserve"> </w:t>
      </w:r>
      <w:r w:rsidR="00201909" w:rsidRPr="00CB5FF6">
        <w:rPr>
          <w:sz w:val="28"/>
          <w:szCs w:val="28"/>
        </w:rPr>
        <w:t>5</w:t>
      </w:r>
      <w:r w:rsidR="00BD7403" w:rsidRPr="00CB5FF6">
        <w:rPr>
          <w:sz w:val="28"/>
          <w:szCs w:val="28"/>
        </w:rPr>
        <w:t>,</w:t>
      </w:r>
      <w:r w:rsidR="008718AE" w:rsidRPr="00CB5FF6">
        <w:rPr>
          <w:sz w:val="28"/>
          <w:szCs w:val="28"/>
        </w:rPr>
        <w:t>0</w:t>
      </w:r>
      <w:r w:rsidR="002C7C96" w:rsidRPr="00CB5FF6">
        <w:rPr>
          <w:sz w:val="28"/>
          <w:szCs w:val="28"/>
        </w:rPr>
        <w:t xml:space="preserve"> </w:t>
      </w:r>
      <w:r w:rsidR="00742CA3" w:rsidRPr="00CB5FF6">
        <w:rPr>
          <w:sz w:val="28"/>
          <w:szCs w:val="28"/>
        </w:rPr>
        <w:t xml:space="preserve">п.л., </w:t>
      </w:r>
      <w:r w:rsidR="00201909" w:rsidRPr="00CB5FF6">
        <w:rPr>
          <w:sz w:val="28"/>
          <w:szCs w:val="28"/>
        </w:rPr>
        <w:t>3</w:t>
      </w:r>
      <w:r w:rsidR="00742CA3" w:rsidRPr="00CB5FF6">
        <w:rPr>
          <w:sz w:val="28"/>
          <w:szCs w:val="28"/>
        </w:rPr>
        <w:t xml:space="preserve"> из которых </w:t>
      </w:r>
      <w:r w:rsidR="00BD7403" w:rsidRPr="00CB5FF6">
        <w:rPr>
          <w:sz w:val="28"/>
          <w:szCs w:val="28"/>
        </w:rPr>
        <w:t>в</w:t>
      </w:r>
      <w:r w:rsidR="002C7C96" w:rsidRPr="00CB5FF6">
        <w:rPr>
          <w:sz w:val="28"/>
          <w:szCs w:val="28"/>
        </w:rPr>
        <w:t xml:space="preserve"> </w:t>
      </w:r>
      <w:r w:rsidR="00BD7403" w:rsidRPr="00CB5FF6">
        <w:rPr>
          <w:sz w:val="28"/>
          <w:szCs w:val="28"/>
        </w:rPr>
        <w:t>изданиях,</w:t>
      </w:r>
      <w:r w:rsidR="002C7C96" w:rsidRPr="00CB5FF6">
        <w:rPr>
          <w:sz w:val="28"/>
          <w:szCs w:val="28"/>
        </w:rPr>
        <w:t xml:space="preserve"> </w:t>
      </w:r>
      <w:r w:rsidR="00BD7403" w:rsidRPr="00CB5FF6">
        <w:rPr>
          <w:sz w:val="28"/>
          <w:szCs w:val="28"/>
        </w:rPr>
        <w:t>р</w:t>
      </w:r>
      <w:r w:rsidR="00BD7403" w:rsidRPr="00CB5FF6">
        <w:rPr>
          <w:sz w:val="28"/>
          <w:szCs w:val="28"/>
        </w:rPr>
        <w:t>е</w:t>
      </w:r>
      <w:r w:rsidR="00BD7403" w:rsidRPr="00CB5FF6">
        <w:rPr>
          <w:sz w:val="28"/>
          <w:szCs w:val="28"/>
        </w:rPr>
        <w:t>комендованных</w:t>
      </w:r>
      <w:r w:rsidR="002C7C96" w:rsidRPr="00CB5FF6">
        <w:rPr>
          <w:sz w:val="28"/>
          <w:szCs w:val="28"/>
        </w:rPr>
        <w:t xml:space="preserve"> </w:t>
      </w:r>
      <w:r w:rsidR="00BD7403" w:rsidRPr="00CB5FF6">
        <w:rPr>
          <w:sz w:val="28"/>
          <w:szCs w:val="28"/>
        </w:rPr>
        <w:t>ВАК.</w:t>
      </w:r>
      <w:r w:rsidR="00742CA3" w:rsidRPr="00CB5FF6">
        <w:rPr>
          <w:sz w:val="28"/>
          <w:szCs w:val="28"/>
        </w:rPr>
        <w:t xml:space="preserve"> </w:t>
      </w:r>
    </w:p>
    <w:p w:rsidR="00A2373E" w:rsidRPr="00CB5FF6" w:rsidRDefault="00265AFF" w:rsidP="002E2E42">
      <w:pPr>
        <w:spacing w:line="312" w:lineRule="auto"/>
        <w:ind w:firstLine="567"/>
        <w:jc w:val="both"/>
        <w:rPr>
          <w:sz w:val="28"/>
          <w:szCs w:val="28"/>
        </w:rPr>
      </w:pPr>
      <w:r w:rsidRPr="00CB5FF6">
        <w:rPr>
          <w:b/>
          <w:sz w:val="28"/>
          <w:szCs w:val="28"/>
        </w:rPr>
        <w:t>Структура</w:t>
      </w:r>
      <w:r w:rsidR="002C7C96" w:rsidRPr="00CB5FF6">
        <w:rPr>
          <w:b/>
          <w:sz w:val="28"/>
          <w:szCs w:val="28"/>
        </w:rPr>
        <w:t xml:space="preserve"> </w:t>
      </w:r>
      <w:r w:rsidR="00742CA3" w:rsidRPr="00CB5FF6">
        <w:rPr>
          <w:b/>
          <w:sz w:val="28"/>
          <w:szCs w:val="28"/>
        </w:rPr>
        <w:t xml:space="preserve">и содержание </w:t>
      </w:r>
      <w:r w:rsidRPr="00CB5FF6">
        <w:rPr>
          <w:b/>
          <w:sz w:val="28"/>
          <w:szCs w:val="28"/>
        </w:rPr>
        <w:t>работы</w:t>
      </w:r>
      <w:r w:rsidR="00742CA3" w:rsidRPr="00CB5FF6">
        <w:rPr>
          <w:b/>
          <w:sz w:val="28"/>
          <w:szCs w:val="28"/>
        </w:rPr>
        <w:t>.</w:t>
      </w:r>
      <w:r w:rsidR="002C7C96" w:rsidRPr="00CB5FF6">
        <w:rPr>
          <w:sz w:val="28"/>
          <w:szCs w:val="28"/>
        </w:rPr>
        <w:t xml:space="preserve"> </w:t>
      </w:r>
      <w:r w:rsidR="00742CA3" w:rsidRPr="00CB5FF6">
        <w:rPr>
          <w:sz w:val="28"/>
          <w:szCs w:val="28"/>
        </w:rPr>
        <w:t xml:space="preserve">Диссертация состоит </w:t>
      </w:r>
      <w:r w:rsidRPr="00CB5FF6">
        <w:rPr>
          <w:sz w:val="28"/>
          <w:szCs w:val="28"/>
        </w:rPr>
        <w:t>из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введения,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трех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глав,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заключения,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списка</w:t>
      </w:r>
      <w:r w:rsidR="002C7C96" w:rsidRPr="00CB5FF6">
        <w:rPr>
          <w:sz w:val="28"/>
          <w:szCs w:val="28"/>
        </w:rPr>
        <w:t xml:space="preserve"> </w:t>
      </w:r>
      <w:r w:rsidR="003A1591" w:rsidRPr="00CB5FF6">
        <w:rPr>
          <w:sz w:val="28"/>
          <w:szCs w:val="28"/>
        </w:rPr>
        <w:t xml:space="preserve">использованных источников </w:t>
      </w:r>
      <w:r w:rsidRPr="00CB5FF6">
        <w:rPr>
          <w:sz w:val="28"/>
          <w:szCs w:val="28"/>
        </w:rPr>
        <w:t>и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приложе</w:t>
      </w:r>
      <w:r w:rsidR="00742CA3" w:rsidRPr="00CB5FF6">
        <w:rPr>
          <w:sz w:val="28"/>
          <w:szCs w:val="28"/>
        </w:rPr>
        <w:t>ний.</w:t>
      </w:r>
    </w:p>
    <w:p w:rsidR="00A2373E" w:rsidRPr="00CB5FF6" w:rsidRDefault="00A2373E" w:rsidP="002E2E42">
      <w:pPr>
        <w:spacing w:line="312" w:lineRule="auto"/>
        <w:ind w:firstLine="567"/>
        <w:jc w:val="both"/>
        <w:rPr>
          <w:sz w:val="28"/>
          <w:szCs w:val="28"/>
        </w:rPr>
      </w:pPr>
      <w:r w:rsidRPr="00CB5FF6">
        <w:rPr>
          <w:sz w:val="28"/>
          <w:szCs w:val="28"/>
        </w:rPr>
        <w:t xml:space="preserve"> </w:t>
      </w:r>
      <w:r w:rsidR="0086771B" w:rsidRPr="00CB5FF6">
        <w:rPr>
          <w:sz w:val="28"/>
          <w:szCs w:val="28"/>
        </w:rPr>
        <w:t>Диссертация содержит 8 рисунков, 35 таблиц, 7 приложений, допо</w:t>
      </w:r>
      <w:r w:rsidR="0086771B" w:rsidRPr="00CB5FF6">
        <w:rPr>
          <w:sz w:val="28"/>
          <w:szCs w:val="28"/>
        </w:rPr>
        <w:t>л</w:t>
      </w:r>
      <w:r w:rsidR="0086771B" w:rsidRPr="00CB5FF6">
        <w:rPr>
          <w:sz w:val="28"/>
          <w:szCs w:val="28"/>
        </w:rPr>
        <w:t>няющих исследование. Общий объем работы составляет 14</w:t>
      </w:r>
      <w:r w:rsidR="00E449D2" w:rsidRPr="00CB5FF6">
        <w:rPr>
          <w:sz w:val="28"/>
          <w:szCs w:val="28"/>
        </w:rPr>
        <w:t>8</w:t>
      </w:r>
      <w:r w:rsidR="0086771B" w:rsidRPr="00CB5FF6">
        <w:rPr>
          <w:sz w:val="28"/>
          <w:szCs w:val="28"/>
        </w:rPr>
        <w:t xml:space="preserve"> страниц.</w:t>
      </w:r>
      <w:r w:rsidR="00B715C9" w:rsidRPr="00CB5FF6">
        <w:rPr>
          <w:sz w:val="28"/>
          <w:szCs w:val="28"/>
        </w:rPr>
        <w:t xml:space="preserve"> </w:t>
      </w:r>
    </w:p>
    <w:p w:rsidR="00742CA3" w:rsidRPr="00CB5FF6" w:rsidRDefault="00742CA3" w:rsidP="002E2E42">
      <w:pPr>
        <w:spacing w:line="312" w:lineRule="auto"/>
        <w:ind w:firstLine="567"/>
        <w:jc w:val="both"/>
        <w:rPr>
          <w:sz w:val="28"/>
          <w:szCs w:val="28"/>
        </w:rPr>
      </w:pPr>
      <w:r w:rsidRPr="00CB5FF6">
        <w:rPr>
          <w:sz w:val="28"/>
          <w:szCs w:val="28"/>
        </w:rPr>
        <w:t>Структура диссертации обусловлена ее целью и задачами, порядок и</w:t>
      </w:r>
      <w:r w:rsidRPr="00CB5FF6">
        <w:rPr>
          <w:sz w:val="28"/>
          <w:szCs w:val="28"/>
        </w:rPr>
        <w:t>з</w:t>
      </w:r>
      <w:r w:rsidRPr="00CB5FF6">
        <w:rPr>
          <w:sz w:val="28"/>
          <w:szCs w:val="28"/>
        </w:rPr>
        <w:t>ложения определен логикой, ч</w:t>
      </w:r>
      <w:r w:rsidR="003B14DB" w:rsidRPr="00CB5FF6">
        <w:rPr>
          <w:sz w:val="28"/>
          <w:szCs w:val="28"/>
        </w:rPr>
        <w:t>то отражено в плане диссертации:</w:t>
      </w:r>
    </w:p>
    <w:p w:rsidR="0084607F" w:rsidRPr="00CB5FF6" w:rsidRDefault="0084607F" w:rsidP="002E2E42">
      <w:pPr>
        <w:spacing w:line="312" w:lineRule="auto"/>
        <w:ind w:firstLine="567"/>
        <w:jc w:val="both"/>
        <w:rPr>
          <w:b/>
          <w:sz w:val="28"/>
        </w:rPr>
      </w:pPr>
      <w:r w:rsidRPr="00CB5FF6">
        <w:rPr>
          <w:b/>
          <w:sz w:val="28"/>
        </w:rPr>
        <w:t>Введение</w:t>
      </w:r>
    </w:p>
    <w:p w:rsidR="0084607F" w:rsidRPr="00CB5FF6" w:rsidRDefault="0084607F" w:rsidP="002E2E42">
      <w:pPr>
        <w:spacing w:line="312" w:lineRule="auto"/>
        <w:ind w:firstLine="567"/>
        <w:jc w:val="both"/>
        <w:rPr>
          <w:b/>
          <w:sz w:val="28"/>
        </w:rPr>
      </w:pPr>
      <w:r w:rsidRPr="00CB5FF6">
        <w:rPr>
          <w:b/>
          <w:sz w:val="28"/>
        </w:rPr>
        <w:t>Глава</w:t>
      </w:r>
      <w:r w:rsidR="002C7C96" w:rsidRPr="00CB5FF6">
        <w:rPr>
          <w:b/>
          <w:sz w:val="28"/>
        </w:rPr>
        <w:t xml:space="preserve"> </w:t>
      </w:r>
      <w:r w:rsidRPr="00CB5FF6">
        <w:rPr>
          <w:b/>
          <w:sz w:val="28"/>
        </w:rPr>
        <w:t>1.</w:t>
      </w:r>
      <w:r w:rsidR="002C7C96" w:rsidRPr="00CB5FF6">
        <w:rPr>
          <w:b/>
          <w:sz w:val="28"/>
        </w:rPr>
        <w:t xml:space="preserve"> </w:t>
      </w:r>
      <w:r w:rsidRPr="00CB5FF6">
        <w:rPr>
          <w:b/>
          <w:sz w:val="28"/>
        </w:rPr>
        <w:t>Теоретические</w:t>
      </w:r>
      <w:r w:rsidR="002C7C96" w:rsidRPr="00CB5FF6">
        <w:rPr>
          <w:b/>
          <w:sz w:val="28"/>
        </w:rPr>
        <w:t xml:space="preserve"> </w:t>
      </w:r>
      <w:r w:rsidRPr="00CB5FF6">
        <w:rPr>
          <w:b/>
          <w:sz w:val="28"/>
        </w:rPr>
        <w:t>основы</w:t>
      </w:r>
      <w:r w:rsidR="002C7C96" w:rsidRPr="00CB5FF6">
        <w:rPr>
          <w:b/>
          <w:sz w:val="28"/>
        </w:rPr>
        <w:t xml:space="preserve"> </w:t>
      </w:r>
      <w:r w:rsidRPr="00CB5FF6">
        <w:rPr>
          <w:b/>
          <w:sz w:val="28"/>
        </w:rPr>
        <w:t>оценки</w:t>
      </w:r>
      <w:r w:rsidR="002C7C96" w:rsidRPr="00CB5FF6">
        <w:rPr>
          <w:b/>
          <w:sz w:val="28"/>
        </w:rPr>
        <w:t xml:space="preserve"> </w:t>
      </w:r>
      <w:r w:rsidRPr="00CB5FF6">
        <w:rPr>
          <w:b/>
          <w:sz w:val="28"/>
        </w:rPr>
        <w:t>стоимости</w:t>
      </w:r>
      <w:r w:rsidR="002C7C96" w:rsidRPr="00CB5FF6">
        <w:rPr>
          <w:b/>
          <w:sz w:val="28"/>
        </w:rPr>
        <w:t xml:space="preserve"> </w:t>
      </w:r>
      <w:r w:rsidRPr="00CB5FF6">
        <w:rPr>
          <w:b/>
          <w:sz w:val="28"/>
        </w:rPr>
        <w:t>бренда</w:t>
      </w:r>
      <w:r w:rsidR="00AC40E2" w:rsidRPr="00CB5FF6">
        <w:rPr>
          <w:b/>
          <w:sz w:val="28"/>
        </w:rPr>
        <w:t xml:space="preserve"> и товарн</w:t>
      </w:r>
      <w:r w:rsidR="00AC40E2" w:rsidRPr="00CB5FF6">
        <w:rPr>
          <w:b/>
          <w:sz w:val="28"/>
        </w:rPr>
        <w:t>о</w:t>
      </w:r>
      <w:r w:rsidR="00AC40E2" w:rsidRPr="00CB5FF6">
        <w:rPr>
          <w:b/>
          <w:sz w:val="28"/>
        </w:rPr>
        <w:t>го знака</w:t>
      </w:r>
      <w:r w:rsidR="003A1591" w:rsidRPr="00CB5FF6">
        <w:rPr>
          <w:b/>
          <w:sz w:val="28"/>
        </w:rPr>
        <w:t xml:space="preserve"> ПФК</w:t>
      </w:r>
      <w:r w:rsidR="002120B7" w:rsidRPr="00CB5FF6">
        <w:rPr>
          <w:b/>
          <w:sz w:val="28"/>
        </w:rPr>
        <w:t>.</w:t>
      </w:r>
      <w:r w:rsidR="002C7C96" w:rsidRPr="00CB5FF6">
        <w:rPr>
          <w:b/>
          <w:sz w:val="28"/>
        </w:rPr>
        <w:t xml:space="preserve"> </w:t>
      </w:r>
    </w:p>
    <w:p w:rsidR="00684E4E" w:rsidRPr="00CB5FF6" w:rsidRDefault="00565E33" w:rsidP="002E2E42">
      <w:pPr>
        <w:spacing w:line="312" w:lineRule="auto"/>
        <w:ind w:firstLine="567"/>
        <w:jc w:val="both"/>
        <w:rPr>
          <w:sz w:val="28"/>
        </w:rPr>
      </w:pPr>
      <w:r w:rsidRPr="00CB5FF6">
        <w:rPr>
          <w:sz w:val="28"/>
        </w:rPr>
        <w:t>1.</w:t>
      </w:r>
      <w:r w:rsidR="003A1591" w:rsidRPr="00CB5FF6">
        <w:rPr>
          <w:sz w:val="28"/>
        </w:rPr>
        <w:t>1</w:t>
      </w:r>
      <w:r w:rsidR="00684E4E" w:rsidRPr="00CB5FF6">
        <w:rPr>
          <w:sz w:val="28"/>
        </w:rPr>
        <w:t>.</w:t>
      </w:r>
      <w:r w:rsidR="002C7C96" w:rsidRPr="00CB5FF6">
        <w:rPr>
          <w:sz w:val="28"/>
        </w:rPr>
        <w:t xml:space="preserve"> </w:t>
      </w:r>
      <w:r w:rsidR="00AC40E2" w:rsidRPr="00CB5FF6">
        <w:rPr>
          <w:sz w:val="28"/>
        </w:rPr>
        <w:t>Общая характеристика б</w:t>
      </w:r>
      <w:r w:rsidR="00684E4E" w:rsidRPr="00CB5FF6">
        <w:rPr>
          <w:sz w:val="28"/>
        </w:rPr>
        <w:t>ренд</w:t>
      </w:r>
      <w:r w:rsidR="00AC40E2" w:rsidRPr="00CB5FF6">
        <w:rPr>
          <w:sz w:val="28"/>
        </w:rPr>
        <w:t xml:space="preserve">а и товарного знака </w:t>
      </w:r>
      <w:r w:rsidR="00684E4E" w:rsidRPr="00CB5FF6">
        <w:rPr>
          <w:sz w:val="28"/>
        </w:rPr>
        <w:t>профессионального</w:t>
      </w:r>
      <w:r w:rsidR="002C7C96" w:rsidRPr="00CB5FF6">
        <w:rPr>
          <w:sz w:val="28"/>
        </w:rPr>
        <w:t xml:space="preserve"> </w:t>
      </w:r>
      <w:r w:rsidR="00684E4E" w:rsidRPr="00CB5FF6">
        <w:rPr>
          <w:sz w:val="28"/>
        </w:rPr>
        <w:t>футбольного</w:t>
      </w:r>
      <w:r w:rsidR="002C7C96" w:rsidRPr="00CB5FF6">
        <w:rPr>
          <w:sz w:val="28"/>
        </w:rPr>
        <w:t xml:space="preserve"> </w:t>
      </w:r>
      <w:r w:rsidR="00684E4E" w:rsidRPr="00CB5FF6">
        <w:rPr>
          <w:sz w:val="28"/>
        </w:rPr>
        <w:t>клуба</w:t>
      </w:r>
      <w:r w:rsidR="002C7C96" w:rsidRPr="00CB5FF6">
        <w:rPr>
          <w:sz w:val="28"/>
        </w:rPr>
        <w:t xml:space="preserve"> </w:t>
      </w:r>
      <w:r w:rsidR="00684E4E" w:rsidRPr="00CB5FF6">
        <w:rPr>
          <w:sz w:val="28"/>
        </w:rPr>
        <w:t>и</w:t>
      </w:r>
      <w:r w:rsidR="002C7C96" w:rsidRPr="00CB5FF6">
        <w:rPr>
          <w:sz w:val="28"/>
        </w:rPr>
        <w:t xml:space="preserve"> </w:t>
      </w:r>
      <w:r w:rsidR="00684E4E" w:rsidRPr="00CB5FF6">
        <w:rPr>
          <w:sz w:val="28"/>
        </w:rPr>
        <w:t>составляю</w:t>
      </w:r>
      <w:r w:rsidR="00AC40E2" w:rsidRPr="00CB5FF6">
        <w:rPr>
          <w:sz w:val="28"/>
        </w:rPr>
        <w:t xml:space="preserve">щих </w:t>
      </w:r>
      <w:r w:rsidR="00ED5F0E" w:rsidRPr="00CB5FF6">
        <w:rPr>
          <w:sz w:val="28"/>
        </w:rPr>
        <w:t>их</w:t>
      </w:r>
      <w:r w:rsidR="002C7C96" w:rsidRPr="00CB5FF6">
        <w:rPr>
          <w:sz w:val="28"/>
        </w:rPr>
        <w:t xml:space="preserve"> </w:t>
      </w:r>
      <w:r w:rsidR="00684E4E" w:rsidRPr="00CB5FF6">
        <w:rPr>
          <w:sz w:val="28"/>
        </w:rPr>
        <w:t>имиджа</w:t>
      </w:r>
      <w:r w:rsidR="002120B7" w:rsidRPr="00CB5FF6">
        <w:rPr>
          <w:sz w:val="28"/>
        </w:rPr>
        <w:t>.</w:t>
      </w:r>
    </w:p>
    <w:p w:rsidR="00684E4E" w:rsidRPr="00CB5FF6" w:rsidRDefault="00684E4E" w:rsidP="002E2E42">
      <w:pPr>
        <w:spacing w:line="312" w:lineRule="auto"/>
        <w:ind w:firstLine="567"/>
        <w:jc w:val="both"/>
        <w:rPr>
          <w:sz w:val="28"/>
        </w:rPr>
      </w:pPr>
      <w:r w:rsidRPr="00CB5FF6">
        <w:rPr>
          <w:sz w:val="28"/>
        </w:rPr>
        <w:t>1.</w:t>
      </w:r>
      <w:r w:rsidR="003A1591" w:rsidRPr="00CB5FF6">
        <w:rPr>
          <w:sz w:val="28"/>
        </w:rPr>
        <w:t>2</w:t>
      </w:r>
      <w:r w:rsidRPr="00CB5FF6">
        <w:rPr>
          <w:sz w:val="28"/>
        </w:rPr>
        <w:t>.</w:t>
      </w:r>
      <w:r w:rsidR="002C7C96" w:rsidRPr="00CB5FF6">
        <w:rPr>
          <w:sz w:val="28"/>
        </w:rPr>
        <w:t xml:space="preserve"> </w:t>
      </w:r>
      <w:r w:rsidRPr="00CB5FF6">
        <w:rPr>
          <w:sz w:val="28"/>
        </w:rPr>
        <w:t>Бренд</w:t>
      </w:r>
      <w:r w:rsidR="002C7C96" w:rsidRPr="00CB5FF6">
        <w:rPr>
          <w:sz w:val="28"/>
        </w:rPr>
        <w:t xml:space="preserve"> </w:t>
      </w:r>
      <w:r w:rsidR="00AC40E2" w:rsidRPr="00CB5FF6">
        <w:rPr>
          <w:sz w:val="28"/>
        </w:rPr>
        <w:t xml:space="preserve">и товарный знак как объекты </w:t>
      </w:r>
      <w:r w:rsidRPr="00CB5FF6">
        <w:rPr>
          <w:sz w:val="28"/>
        </w:rPr>
        <w:t>профессиональной</w:t>
      </w:r>
      <w:r w:rsidR="002C7C96" w:rsidRPr="00CB5FF6">
        <w:rPr>
          <w:sz w:val="28"/>
        </w:rPr>
        <w:t xml:space="preserve"> </w:t>
      </w:r>
      <w:r w:rsidR="00446E03" w:rsidRPr="00CB5FF6">
        <w:rPr>
          <w:sz w:val="28"/>
        </w:rPr>
        <w:t>оценки</w:t>
      </w:r>
      <w:r w:rsidRPr="00CB5FF6">
        <w:rPr>
          <w:sz w:val="28"/>
        </w:rPr>
        <w:t>,</w:t>
      </w:r>
      <w:r w:rsidR="002C7C96" w:rsidRPr="00CB5FF6">
        <w:rPr>
          <w:sz w:val="28"/>
        </w:rPr>
        <w:t xml:space="preserve"> </w:t>
      </w:r>
      <w:r w:rsidRPr="00CB5FF6">
        <w:rPr>
          <w:sz w:val="28"/>
        </w:rPr>
        <w:t>бу</w:t>
      </w:r>
      <w:r w:rsidRPr="00CB5FF6">
        <w:rPr>
          <w:sz w:val="28"/>
        </w:rPr>
        <w:t>х</w:t>
      </w:r>
      <w:r w:rsidRPr="00CB5FF6">
        <w:rPr>
          <w:sz w:val="28"/>
        </w:rPr>
        <w:t>галтерского</w:t>
      </w:r>
      <w:r w:rsidR="002C7C96" w:rsidRPr="00CB5FF6">
        <w:rPr>
          <w:sz w:val="28"/>
        </w:rPr>
        <w:t xml:space="preserve"> </w:t>
      </w:r>
      <w:r w:rsidRPr="00CB5FF6">
        <w:rPr>
          <w:sz w:val="28"/>
        </w:rPr>
        <w:t>и</w:t>
      </w:r>
      <w:r w:rsidR="002C7C96" w:rsidRPr="00CB5FF6">
        <w:rPr>
          <w:sz w:val="28"/>
        </w:rPr>
        <w:t xml:space="preserve"> </w:t>
      </w:r>
      <w:r w:rsidRPr="00CB5FF6">
        <w:rPr>
          <w:sz w:val="28"/>
        </w:rPr>
        <w:t>налогового</w:t>
      </w:r>
      <w:r w:rsidR="002C7C96" w:rsidRPr="00CB5FF6">
        <w:rPr>
          <w:sz w:val="28"/>
        </w:rPr>
        <w:t xml:space="preserve"> </w:t>
      </w:r>
      <w:r w:rsidRPr="00CB5FF6">
        <w:rPr>
          <w:sz w:val="28"/>
        </w:rPr>
        <w:t>учета</w:t>
      </w:r>
      <w:r w:rsidR="002120B7" w:rsidRPr="00CB5FF6">
        <w:rPr>
          <w:sz w:val="28"/>
        </w:rPr>
        <w:t>.</w:t>
      </w:r>
    </w:p>
    <w:p w:rsidR="003A1591" w:rsidRPr="00CB5FF6" w:rsidRDefault="003A1591" w:rsidP="002E2E42">
      <w:pPr>
        <w:spacing w:line="312" w:lineRule="auto"/>
        <w:ind w:firstLine="567"/>
        <w:jc w:val="both"/>
        <w:rPr>
          <w:sz w:val="28"/>
        </w:rPr>
      </w:pPr>
      <w:r w:rsidRPr="00CB5FF6">
        <w:rPr>
          <w:sz w:val="28"/>
        </w:rPr>
        <w:lastRenderedPageBreak/>
        <w:t xml:space="preserve">1.3. </w:t>
      </w:r>
      <w:r w:rsidR="002C4828" w:rsidRPr="00CB5FF6">
        <w:rPr>
          <w:sz w:val="28"/>
        </w:rPr>
        <w:t>Анализ формирования бренда</w:t>
      </w:r>
      <w:r w:rsidR="007301A4" w:rsidRPr="00CB5FF6">
        <w:rPr>
          <w:sz w:val="28"/>
        </w:rPr>
        <w:t xml:space="preserve"> и товарного знака</w:t>
      </w:r>
      <w:r w:rsidR="002C4828" w:rsidRPr="00CB5FF6">
        <w:rPr>
          <w:sz w:val="28"/>
        </w:rPr>
        <w:t xml:space="preserve"> в индустрии футб</w:t>
      </w:r>
      <w:r w:rsidR="002C4828" w:rsidRPr="00CB5FF6">
        <w:rPr>
          <w:sz w:val="28"/>
        </w:rPr>
        <w:t>о</w:t>
      </w:r>
      <w:r w:rsidR="002C4828" w:rsidRPr="00CB5FF6">
        <w:rPr>
          <w:sz w:val="28"/>
        </w:rPr>
        <w:t>ла.</w:t>
      </w:r>
    </w:p>
    <w:p w:rsidR="00684E4E" w:rsidRPr="00CB5FF6" w:rsidRDefault="00684E4E" w:rsidP="002E2E42">
      <w:pPr>
        <w:spacing w:line="312" w:lineRule="auto"/>
        <w:ind w:firstLine="567"/>
        <w:jc w:val="both"/>
        <w:rPr>
          <w:b/>
          <w:sz w:val="28"/>
        </w:rPr>
      </w:pPr>
      <w:r w:rsidRPr="00CB5FF6">
        <w:rPr>
          <w:b/>
          <w:sz w:val="28"/>
        </w:rPr>
        <w:t>Глава</w:t>
      </w:r>
      <w:r w:rsidR="002C7C96" w:rsidRPr="00CB5FF6">
        <w:rPr>
          <w:b/>
          <w:sz w:val="28"/>
        </w:rPr>
        <w:t xml:space="preserve"> </w:t>
      </w:r>
      <w:r w:rsidRPr="00CB5FF6">
        <w:rPr>
          <w:b/>
          <w:sz w:val="28"/>
        </w:rPr>
        <w:t>2.</w:t>
      </w:r>
      <w:r w:rsidR="002C7C96" w:rsidRPr="00CB5FF6">
        <w:rPr>
          <w:b/>
          <w:sz w:val="28"/>
        </w:rPr>
        <w:t xml:space="preserve"> </w:t>
      </w:r>
      <w:r w:rsidR="001A2B83" w:rsidRPr="00CB5FF6">
        <w:rPr>
          <w:b/>
          <w:sz w:val="28"/>
        </w:rPr>
        <w:t xml:space="preserve">Разработка методики </w:t>
      </w:r>
      <w:r w:rsidRPr="00CB5FF6">
        <w:rPr>
          <w:b/>
          <w:sz w:val="28"/>
        </w:rPr>
        <w:t>оценки</w:t>
      </w:r>
      <w:r w:rsidR="002C7C96" w:rsidRPr="00CB5FF6">
        <w:rPr>
          <w:b/>
          <w:sz w:val="28"/>
        </w:rPr>
        <w:t xml:space="preserve"> </w:t>
      </w:r>
      <w:r w:rsidRPr="00CB5FF6">
        <w:rPr>
          <w:b/>
          <w:sz w:val="28"/>
        </w:rPr>
        <w:t>стоимости</w:t>
      </w:r>
      <w:r w:rsidR="002C7C96" w:rsidRPr="00CB5FF6">
        <w:rPr>
          <w:b/>
          <w:sz w:val="28"/>
        </w:rPr>
        <w:t xml:space="preserve"> </w:t>
      </w:r>
      <w:r w:rsidRPr="00CB5FF6">
        <w:rPr>
          <w:b/>
          <w:sz w:val="28"/>
        </w:rPr>
        <w:t>бренда</w:t>
      </w:r>
      <w:r w:rsidR="002C7C96" w:rsidRPr="00CB5FF6">
        <w:rPr>
          <w:b/>
          <w:sz w:val="28"/>
        </w:rPr>
        <w:t xml:space="preserve"> </w:t>
      </w:r>
      <w:r w:rsidR="00410D13" w:rsidRPr="00CB5FF6">
        <w:rPr>
          <w:b/>
          <w:sz w:val="28"/>
        </w:rPr>
        <w:t>и</w:t>
      </w:r>
      <w:r w:rsidR="002C7C96" w:rsidRPr="00CB5FF6">
        <w:rPr>
          <w:b/>
          <w:sz w:val="28"/>
        </w:rPr>
        <w:t xml:space="preserve"> </w:t>
      </w:r>
      <w:r w:rsidR="00410D13" w:rsidRPr="00CB5FF6">
        <w:rPr>
          <w:b/>
          <w:sz w:val="28"/>
        </w:rPr>
        <w:t>товарного</w:t>
      </w:r>
      <w:r w:rsidR="002C7C96" w:rsidRPr="00CB5FF6">
        <w:rPr>
          <w:b/>
          <w:sz w:val="28"/>
        </w:rPr>
        <w:t xml:space="preserve"> </w:t>
      </w:r>
      <w:r w:rsidR="00AC40E2" w:rsidRPr="00CB5FF6">
        <w:rPr>
          <w:b/>
          <w:sz w:val="28"/>
        </w:rPr>
        <w:t xml:space="preserve">знака </w:t>
      </w:r>
      <w:r w:rsidRPr="00CB5FF6">
        <w:rPr>
          <w:b/>
          <w:sz w:val="28"/>
        </w:rPr>
        <w:t>профес</w:t>
      </w:r>
      <w:r w:rsidR="002120B7" w:rsidRPr="00CB5FF6">
        <w:rPr>
          <w:b/>
          <w:sz w:val="28"/>
        </w:rPr>
        <w:t>сионального</w:t>
      </w:r>
      <w:r w:rsidR="002C7C96" w:rsidRPr="00CB5FF6">
        <w:rPr>
          <w:b/>
          <w:sz w:val="28"/>
        </w:rPr>
        <w:t xml:space="preserve"> </w:t>
      </w:r>
      <w:r w:rsidR="002120B7" w:rsidRPr="00CB5FF6">
        <w:rPr>
          <w:b/>
          <w:sz w:val="28"/>
        </w:rPr>
        <w:t>футбольного</w:t>
      </w:r>
      <w:r w:rsidR="002C7C96" w:rsidRPr="00CB5FF6">
        <w:rPr>
          <w:b/>
          <w:sz w:val="28"/>
        </w:rPr>
        <w:t xml:space="preserve"> </w:t>
      </w:r>
      <w:r w:rsidR="002120B7" w:rsidRPr="00CB5FF6">
        <w:rPr>
          <w:b/>
          <w:sz w:val="28"/>
        </w:rPr>
        <w:t>клуба.</w:t>
      </w:r>
    </w:p>
    <w:p w:rsidR="00684E4E" w:rsidRPr="00CB5FF6" w:rsidRDefault="00684E4E" w:rsidP="002E2E42">
      <w:pPr>
        <w:spacing w:line="312" w:lineRule="auto"/>
        <w:ind w:firstLine="567"/>
        <w:jc w:val="both"/>
        <w:rPr>
          <w:sz w:val="28"/>
        </w:rPr>
      </w:pPr>
      <w:r w:rsidRPr="00CB5FF6">
        <w:rPr>
          <w:sz w:val="28"/>
        </w:rPr>
        <w:t>2.1.</w:t>
      </w:r>
      <w:r w:rsidR="002C7C96" w:rsidRPr="00CB5FF6">
        <w:rPr>
          <w:sz w:val="28"/>
        </w:rPr>
        <w:t xml:space="preserve"> </w:t>
      </w:r>
      <w:r w:rsidR="00AC40E2" w:rsidRPr="00CB5FF6">
        <w:rPr>
          <w:sz w:val="28"/>
        </w:rPr>
        <w:t xml:space="preserve">Анализ применения </w:t>
      </w:r>
      <w:r w:rsidR="00446E03" w:rsidRPr="00CB5FF6">
        <w:rPr>
          <w:sz w:val="28"/>
        </w:rPr>
        <w:t xml:space="preserve">существующих </w:t>
      </w:r>
      <w:r w:rsidR="001A2B83" w:rsidRPr="00CB5FF6">
        <w:rPr>
          <w:sz w:val="28"/>
        </w:rPr>
        <w:t xml:space="preserve">подходов и </w:t>
      </w:r>
      <w:r w:rsidR="00AC40E2" w:rsidRPr="00CB5FF6">
        <w:rPr>
          <w:sz w:val="28"/>
        </w:rPr>
        <w:t xml:space="preserve">методов </w:t>
      </w:r>
      <w:r w:rsidRPr="00CB5FF6">
        <w:rPr>
          <w:sz w:val="28"/>
        </w:rPr>
        <w:t>оценки</w:t>
      </w:r>
      <w:r w:rsidR="002C7C96" w:rsidRPr="00CB5FF6">
        <w:rPr>
          <w:sz w:val="28"/>
        </w:rPr>
        <w:t xml:space="preserve"> </w:t>
      </w:r>
      <w:r w:rsidR="00AC40E2" w:rsidRPr="00CB5FF6">
        <w:rPr>
          <w:sz w:val="28"/>
        </w:rPr>
        <w:t xml:space="preserve">при </w:t>
      </w:r>
      <w:r w:rsidR="001A2B83" w:rsidRPr="00CB5FF6">
        <w:rPr>
          <w:sz w:val="28"/>
        </w:rPr>
        <w:t>расчете</w:t>
      </w:r>
      <w:r w:rsidR="00AC40E2" w:rsidRPr="00CB5FF6">
        <w:rPr>
          <w:sz w:val="28"/>
        </w:rPr>
        <w:t xml:space="preserve"> стоимости бренда и товарного знака профессионального футбольн</w:t>
      </w:r>
      <w:r w:rsidR="00AC40E2" w:rsidRPr="00CB5FF6">
        <w:rPr>
          <w:sz w:val="28"/>
        </w:rPr>
        <w:t>о</w:t>
      </w:r>
      <w:r w:rsidR="00AC40E2" w:rsidRPr="00CB5FF6">
        <w:rPr>
          <w:sz w:val="28"/>
        </w:rPr>
        <w:t>го клуба</w:t>
      </w:r>
      <w:r w:rsidR="002120B7" w:rsidRPr="00CB5FF6">
        <w:rPr>
          <w:sz w:val="28"/>
        </w:rPr>
        <w:t>.</w:t>
      </w:r>
    </w:p>
    <w:p w:rsidR="00684E4E" w:rsidRPr="00CB5FF6" w:rsidRDefault="00684E4E" w:rsidP="002E2E42">
      <w:pPr>
        <w:spacing w:line="312" w:lineRule="auto"/>
        <w:ind w:firstLine="567"/>
        <w:jc w:val="both"/>
        <w:rPr>
          <w:sz w:val="28"/>
        </w:rPr>
      </w:pPr>
      <w:r w:rsidRPr="00CB5FF6">
        <w:rPr>
          <w:sz w:val="28"/>
        </w:rPr>
        <w:t>2.2.</w:t>
      </w:r>
      <w:r w:rsidR="002C7C96" w:rsidRPr="00CB5FF6">
        <w:rPr>
          <w:sz w:val="28"/>
        </w:rPr>
        <w:t xml:space="preserve"> </w:t>
      </w:r>
      <w:r w:rsidRPr="00CB5FF6">
        <w:rPr>
          <w:sz w:val="28"/>
        </w:rPr>
        <w:t>Факторы</w:t>
      </w:r>
      <w:r w:rsidR="008411B9" w:rsidRPr="00CB5FF6">
        <w:rPr>
          <w:sz w:val="28"/>
        </w:rPr>
        <w:t>, влияющие на величину</w:t>
      </w:r>
      <w:r w:rsidR="002C7C96" w:rsidRPr="00CB5FF6">
        <w:rPr>
          <w:sz w:val="28"/>
        </w:rPr>
        <w:t xml:space="preserve"> </w:t>
      </w:r>
      <w:r w:rsidRPr="00CB5FF6">
        <w:rPr>
          <w:sz w:val="28"/>
        </w:rPr>
        <w:t>стоимости</w:t>
      </w:r>
      <w:r w:rsidR="002C7C96" w:rsidRPr="00CB5FF6">
        <w:rPr>
          <w:sz w:val="28"/>
        </w:rPr>
        <w:t xml:space="preserve"> </w:t>
      </w:r>
      <w:r w:rsidRPr="00CB5FF6">
        <w:rPr>
          <w:sz w:val="28"/>
        </w:rPr>
        <w:t>бренда</w:t>
      </w:r>
      <w:r w:rsidR="00AC40E2" w:rsidRPr="00CB5FF6">
        <w:rPr>
          <w:sz w:val="28"/>
        </w:rPr>
        <w:t xml:space="preserve"> и товарного знака</w:t>
      </w:r>
      <w:r w:rsidR="002C7C96" w:rsidRPr="00CB5FF6">
        <w:rPr>
          <w:sz w:val="28"/>
        </w:rPr>
        <w:t xml:space="preserve"> </w:t>
      </w:r>
      <w:r w:rsidRPr="00CB5FF6">
        <w:rPr>
          <w:sz w:val="28"/>
        </w:rPr>
        <w:t>профессионального</w:t>
      </w:r>
      <w:r w:rsidR="002C7C96" w:rsidRPr="00CB5FF6">
        <w:rPr>
          <w:sz w:val="28"/>
        </w:rPr>
        <w:t xml:space="preserve"> </w:t>
      </w:r>
      <w:r w:rsidRPr="00CB5FF6">
        <w:rPr>
          <w:sz w:val="28"/>
        </w:rPr>
        <w:t>футбольного</w:t>
      </w:r>
      <w:r w:rsidR="002C7C96" w:rsidRPr="00CB5FF6">
        <w:rPr>
          <w:sz w:val="28"/>
        </w:rPr>
        <w:t xml:space="preserve"> </w:t>
      </w:r>
      <w:r w:rsidRPr="00CB5FF6">
        <w:rPr>
          <w:sz w:val="28"/>
        </w:rPr>
        <w:t>клуба</w:t>
      </w:r>
      <w:r w:rsidR="002120B7" w:rsidRPr="00CB5FF6">
        <w:rPr>
          <w:sz w:val="28"/>
        </w:rPr>
        <w:t>.</w:t>
      </w:r>
    </w:p>
    <w:p w:rsidR="00684E4E" w:rsidRPr="00CB5FF6" w:rsidRDefault="00684E4E" w:rsidP="002E2E42">
      <w:pPr>
        <w:spacing w:line="312" w:lineRule="auto"/>
        <w:ind w:firstLine="567"/>
        <w:jc w:val="both"/>
        <w:rPr>
          <w:sz w:val="28"/>
        </w:rPr>
      </w:pPr>
      <w:r w:rsidRPr="00CB5FF6">
        <w:rPr>
          <w:sz w:val="28"/>
        </w:rPr>
        <w:t>2.3.</w:t>
      </w:r>
      <w:r w:rsidR="002C7C96" w:rsidRPr="00CB5FF6">
        <w:rPr>
          <w:sz w:val="28"/>
        </w:rPr>
        <w:t xml:space="preserve"> </w:t>
      </w:r>
      <w:r w:rsidR="00446E03" w:rsidRPr="00CB5FF6">
        <w:rPr>
          <w:sz w:val="28"/>
        </w:rPr>
        <w:t xml:space="preserve">Оценка </w:t>
      </w:r>
      <w:r w:rsidRPr="00CB5FF6">
        <w:rPr>
          <w:sz w:val="28"/>
        </w:rPr>
        <w:t>стоимости</w:t>
      </w:r>
      <w:r w:rsidR="002C7C96" w:rsidRPr="00CB5FF6">
        <w:rPr>
          <w:sz w:val="28"/>
        </w:rPr>
        <w:t xml:space="preserve"> </w:t>
      </w:r>
      <w:r w:rsidRPr="00CB5FF6">
        <w:rPr>
          <w:sz w:val="28"/>
        </w:rPr>
        <w:t>бренда</w:t>
      </w:r>
      <w:r w:rsidR="002C7C96" w:rsidRPr="00CB5FF6">
        <w:rPr>
          <w:sz w:val="28"/>
        </w:rPr>
        <w:t xml:space="preserve"> </w:t>
      </w:r>
      <w:r w:rsidRPr="00CB5FF6">
        <w:rPr>
          <w:sz w:val="28"/>
        </w:rPr>
        <w:t>и</w:t>
      </w:r>
      <w:r w:rsidR="002C7C96" w:rsidRPr="00CB5FF6">
        <w:rPr>
          <w:sz w:val="28"/>
        </w:rPr>
        <w:t xml:space="preserve"> </w:t>
      </w:r>
      <w:r w:rsidRPr="00CB5FF6">
        <w:rPr>
          <w:sz w:val="28"/>
        </w:rPr>
        <w:t>товарного</w:t>
      </w:r>
      <w:r w:rsidR="002C7C96" w:rsidRPr="00CB5FF6">
        <w:rPr>
          <w:sz w:val="28"/>
        </w:rPr>
        <w:t xml:space="preserve"> </w:t>
      </w:r>
      <w:r w:rsidRPr="00CB5FF6">
        <w:rPr>
          <w:sz w:val="28"/>
        </w:rPr>
        <w:t>знака</w:t>
      </w:r>
      <w:r w:rsidR="002C7C96" w:rsidRPr="00CB5FF6">
        <w:rPr>
          <w:sz w:val="28"/>
        </w:rPr>
        <w:t xml:space="preserve"> </w:t>
      </w:r>
      <w:r w:rsidRPr="00CB5FF6">
        <w:rPr>
          <w:sz w:val="28"/>
        </w:rPr>
        <w:t>профессионального</w:t>
      </w:r>
      <w:r w:rsidR="002C7C96" w:rsidRPr="00CB5FF6">
        <w:rPr>
          <w:sz w:val="28"/>
        </w:rPr>
        <w:t xml:space="preserve"> </w:t>
      </w:r>
      <w:r w:rsidRPr="00CB5FF6">
        <w:rPr>
          <w:sz w:val="28"/>
        </w:rPr>
        <w:t>футбольного</w:t>
      </w:r>
      <w:r w:rsidR="002C7C96" w:rsidRPr="00CB5FF6">
        <w:rPr>
          <w:sz w:val="28"/>
        </w:rPr>
        <w:t xml:space="preserve"> </w:t>
      </w:r>
      <w:r w:rsidRPr="00CB5FF6">
        <w:rPr>
          <w:sz w:val="28"/>
        </w:rPr>
        <w:t>клуба</w:t>
      </w:r>
      <w:r w:rsidR="00446E03" w:rsidRPr="00CB5FF6">
        <w:rPr>
          <w:sz w:val="28"/>
        </w:rPr>
        <w:t>: общие положения методики</w:t>
      </w:r>
      <w:r w:rsidR="002120B7" w:rsidRPr="00CB5FF6">
        <w:rPr>
          <w:sz w:val="28"/>
        </w:rPr>
        <w:t>.</w:t>
      </w:r>
    </w:p>
    <w:p w:rsidR="00684E4E" w:rsidRPr="00CB5FF6" w:rsidRDefault="00684E4E" w:rsidP="002E2E42">
      <w:pPr>
        <w:spacing w:line="312" w:lineRule="auto"/>
        <w:ind w:firstLine="567"/>
        <w:jc w:val="both"/>
        <w:rPr>
          <w:b/>
          <w:sz w:val="28"/>
        </w:rPr>
      </w:pPr>
      <w:r w:rsidRPr="00CB5FF6">
        <w:rPr>
          <w:b/>
          <w:sz w:val="28"/>
        </w:rPr>
        <w:t>Глава</w:t>
      </w:r>
      <w:r w:rsidR="002C7C96" w:rsidRPr="00CB5FF6">
        <w:rPr>
          <w:b/>
          <w:sz w:val="28"/>
        </w:rPr>
        <w:t xml:space="preserve"> </w:t>
      </w:r>
      <w:r w:rsidRPr="00CB5FF6">
        <w:rPr>
          <w:b/>
          <w:sz w:val="28"/>
        </w:rPr>
        <w:t>3.</w:t>
      </w:r>
      <w:r w:rsidR="002C7C96" w:rsidRPr="00CB5FF6">
        <w:rPr>
          <w:b/>
          <w:sz w:val="28"/>
        </w:rPr>
        <w:t xml:space="preserve"> </w:t>
      </w:r>
      <w:r w:rsidR="00446E03" w:rsidRPr="00CB5FF6">
        <w:rPr>
          <w:b/>
          <w:sz w:val="28"/>
        </w:rPr>
        <w:t xml:space="preserve">Применение </w:t>
      </w:r>
      <w:r w:rsidR="006C2FA4" w:rsidRPr="00CB5FF6">
        <w:rPr>
          <w:b/>
          <w:sz w:val="28"/>
        </w:rPr>
        <w:t>методики оценки</w:t>
      </w:r>
      <w:r w:rsidR="002C7C96" w:rsidRPr="00CB5FF6">
        <w:rPr>
          <w:b/>
          <w:sz w:val="28"/>
        </w:rPr>
        <w:t xml:space="preserve"> </w:t>
      </w:r>
      <w:r w:rsidRPr="00CB5FF6">
        <w:rPr>
          <w:b/>
          <w:sz w:val="28"/>
        </w:rPr>
        <w:t>стоимости</w:t>
      </w:r>
      <w:r w:rsidR="002C7C96" w:rsidRPr="00CB5FF6">
        <w:rPr>
          <w:b/>
          <w:sz w:val="28"/>
        </w:rPr>
        <w:t xml:space="preserve"> </w:t>
      </w:r>
      <w:r w:rsidRPr="00CB5FF6">
        <w:rPr>
          <w:b/>
          <w:sz w:val="28"/>
        </w:rPr>
        <w:t>бренда</w:t>
      </w:r>
      <w:r w:rsidR="002C7C96" w:rsidRPr="00CB5FF6">
        <w:rPr>
          <w:b/>
          <w:sz w:val="28"/>
        </w:rPr>
        <w:t xml:space="preserve"> </w:t>
      </w:r>
      <w:r w:rsidR="00410D13" w:rsidRPr="00CB5FF6">
        <w:rPr>
          <w:b/>
          <w:sz w:val="28"/>
        </w:rPr>
        <w:t>и</w:t>
      </w:r>
      <w:r w:rsidR="002C7C96" w:rsidRPr="00CB5FF6">
        <w:rPr>
          <w:b/>
          <w:sz w:val="28"/>
        </w:rPr>
        <w:t xml:space="preserve"> </w:t>
      </w:r>
      <w:r w:rsidR="00410D13" w:rsidRPr="00CB5FF6">
        <w:rPr>
          <w:b/>
          <w:sz w:val="28"/>
        </w:rPr>
        <w:t>товарн</w:t>
      </w:r>
      <w:r w:rsidR="00410D13" w:rsidRPr="00CB5FF6">
        <w:rPr>
          <w:b/>
          <w:sz w:val="28"/>
        </w:rPr>
        <w:t>о</w:t>
      </w:r>
      <w:r w:rsidR="00410D13" w:rsidRPr="00CB5FF6">
        <w:rPr>
          <w:b/>
          <w:sz w:val="28"/>
        </w:rPr>
        <w:t>го</w:t>
      </w:r>
      <w:r w:rsidR="002C7C96" w:rsidRPr="00CB5FF6">
        <w:rPr>
          <w:b/>
          <w:sz w:val="28"/>
        </w:rPr>
        <w:t xml:space="preserve"> </w:t>
      </w:r>
      <w:r w:rsidR="00410D13" w:rsidRPr="00CB5FF6">
        <w:rPr>
          <w:b/>
          <w:sz w:val="28"/>
        </w:rPr>
        <w:t>знака</w:t>
      </w:r>
      <w:r w:rsidR="002C7C96" w:rsidRPr="00CB5FF6">
        <w:rPr>
          <w:b/>
          <w:sz w:val="28"/>
        </w:rPr>
        <w:t xml:space="preserve"> </w:t>
      </w:r>
      <w:r w:rsidRPr="00CB5FF6">
        <w:rPr>
          <w:b/>
          <w:sz w:val="28"/>
        </w:rPr>
        <w:t>профессионального</w:t>
      </w:r>
      <w:r w:rsidR="002C7C96" w:rsidRPr="00CB5FF6">
        <w:rPr>
          <w:b/>
          <w:sz w:val="28"/>
        </w:rPr>
        <w:t xml:space="preserve"> </w:t>
      </w:r>
      <w:r w:rsidRPr="00CB5FF6">
        <w:rPr>
          <w:b/>
          <w:sz w:val="28"/>
        </w:rPr>
        <w:t>футбольного</w:t>
      </w:r>
      <w:r w:rsidR="002C7C96" w:rsidRPr="00CB5FF6">
        <w:rPr>
          <w:b/>
          <w:sz w:val="28"/>
        </w:rPr>
        <w:t xml:space="preserve"> </w:t>
      </w:r>
      <w:r w:rsidRPr="00CB5FF6">
        <w:rPr>
          <w:b/>
          <w:sz w:val="28"/>
        </w:rPr>
        <w:t>клуба</w:t>
      </w:r>
      <w:r w:rsidR="006C2FA4" w:rsidRPr="00CB5FF6">
        <w:rPr>
          <w:b/>
          <w:sz w:val="28"/>
        </w:rPr>
        <w:t>.</w:t>
      </w:r>
    </w:p>
    <w:p w:rsidR="00565E33" w:rsidRPr="00CB5FF6" w:rsidRDefault="003666DA" w:rsidP="00565E33">
      <w:pPr>
        <w:spacing w:line="312" w:lineRule="auto"/>
        <w:ind w:firstLine="567"/>
        <w:jc w:val="both"/>
        <w:rPr>
          <w:sz w:val="28"/>
        </w:rPr>
      </w:pPr>
      <w:r w:rsidRPr="00CB5FF6">
        <w:rPr>
          <w:sz w:val="28"/>
        </w:rPr>
        <w:t>3.1</w:t>
      </w:r>
      <w:r w:rsidR="00565E33" w:rsidRPr="00CB5FF6">
        <w:rPr>
          <w:sz w:val="28"/>
        </w:rPr>
        <w:t>. Апробация методики оценки стоимости бренда профессионального футбольного клуба.</w:t>
      </w:r>
    </w:p>
    <w:p w:rsidR="003A1591" w:rsidRPr="00CB5FF6" w:rsidRDefault="003A1591" w:rsidP="003A1591">
      <w:pPr>
        <w:spacing w:line="312" w:lineRule="auto"/>
        <w:ind w:firstLine="567"/>
        <w:jc w:val="both"/>
        <w:rPr>
          <w:sz w:val="28"/>
        </w:rPr>
      </w:pPr>
      <w:r w:rsidRPr="00CB5FF6">
        <w:rPr>
          <w:sz w:val="28"/>
        </w:rPr>
        <w:t>3.2. Реализация методики оценки стоимости товарного знака професси</w:t>
      </w:r>
      <w:r w:rsidRPr="00CB5FF6">
        <w:rPr>
          <w:sz w:val="28"/>
        </w:rPr>
        <w:t>о</w:t>
      </w:r>
      <w:r w:rsidRPr="00CB5FF6">
        <w:rPr>
          <w:sz w:val="28"/>
        </w:rPr>
        <w:t>нального футбольного клуба.</w:t>
      </w:r>
    </w:p>
    <w:p w:rsidR="002B0886" w:rsidRPr="00CB5FF6" w:rsidRDefault="002B0886" w:rsidP="002E2E42">
      <w:pPr>
        <w:spacing w:line="312" w:lineRule="auto"/>
        <w:ind w:firstLine="567"/>
        <w:jc w:val="both"/>
        <w:rPr>
          <w:sz w:val="28"/>
        </w:rPr>
      </w:pPr>
      <w:r w:rsidRPr="00CB5FF6">
        <w:rPr>
          <w:sz w:val="28"/>
        </w:rPr>
        <w:t>3.</w:t>
      </w:r>
      <w:r w:rsidR="003A1591" w:rsidRPr="00CB5FF6">
        <w:rPr>
          <w:sz w:val="28"/>
        </w:rPr>
        <w:t>3</w:t>
      </w:r>
      <w:r w:rsidRPr="00CB5FF6">
        <w:rPr>
          <w:sz w:val="28"/>
        </w:rPr>
        <w:t xml:space="preserve">. </w:t>
      </w:r>
      <w:r w:rsidR="003D6AFD" w:rsidRPr="00CB5FF6">
        <w:rPr>
          <w:sz w:val="28"/>
        </w:rPr>
        <w:t>Согласование итоговой величины стоимости брендов и товарных знаков, полученных разными методами</w:t>
      </w:r>
      <w:r w:rsidR="008411B9" w:rsidRPr="00CB5FF6">
        <w:rPr>
          <w:sz w:val="28"/>
        </w:rPr>
        <w:t>.</w:t>
      </w:r>
    </w:p>
    <w:p w:rsidR="00684E4E" w:rsidRPr="00CB5FF6" w:rsidRDefault="00684E4E" w:rsidP="002E2E42">
      <w:pPr>
        <w:spacing w:line="312" w:lineRule="auto"/>
        <w:ind w:firstLine="567"/>
        <w:jc w:val="both"/>
        <w:rPr>
          <w:b/>
          <w:sz w:val="28"/>
        </w:rPr>
      </w:pPr>
      <w:r w:rsidRPr="00CB5FF6">
        <w:rPr>
          <w:b/>
          <w:sz w:val="28"/>
        </w:rPr>
        <w:t>Заключение</w:t>
      </w:r>
    </w:p>
    <w:p w:rsidR="00684E4E" w:rsidRPr="00CB5FF6" w:rsidRDefault="00684E4E" w:rsidP="002E2E42">
      <w:pPr>
        <w:spacing w:line="312" w:lineRule="auto"/>
        <w:ind w:firstLine="567"/>
        <w:jc w:val="both"/>
        <w:rPr>
          <w:b/>
          <w:sz w:val="28"/>
        </w:rPr>
      </w:pPr>
      <w:r w:rsidRPr="00CB5FF6">
        <w:rPr>
          <w:b/>
          <w:sz w:val="28"/>
        </w:rPr>
        <w:t>Список</w:t>
      </w:r>
      <w:r w:rsidR="002C7C96" w:rsidRPr="00CB5FF6">
        <w:rPr>
          <w:b/>
          <w:sz w:val="28"/>
        </w:rPr>
        <w:t xml:space="preserve"> </w:t>
      </w:r>
      <w:r w:rsidR="008332F8" w:rsidRPr="00CB5FF6">
        <w:rPr>
          <w:b/>
          <w:sz w:val="28"/>
        </w:rPr>
        <w:t>использованных</w:t>
      </w:r>
      <w:r w:rsidR="002C7C96" w:rsidRPr="00CB5FF6">
        <w:rPr>
          <w:b/>
          <w:sz w:val="28"/>
        </w:rPr>
        <w:t xml:space="preserve"> </w:t>
      </w:r>
      <w:r w:rsidRPr="00CB5FF6">
        <w:rPr>
          <w:b/>
          <w:sz w:val="28"/>
        </w:rPr>
        <w:t>источников</w:t>
      </w:r>
    </w:p>
    <w:p w:rsidR="003B14DB" w:rsidRPr="00CB5FF6" w:rsidRDefault="00684E4E" w:rsidP="002E2E42">
      <w:pPr>
        <w:spacing w:line="312" w:lineRule="auto"/>
        <w:ind w:firstLine="567"/>
        <w:jc w:val="both"/>
        <w:rPr>
          <w:b/>
          <w:sz w:val="28"/>
        </w:rPr>
      </w:pPr>
      <w:r w:rsidRPr="00CB5FF6">
        <w:rPr>
          <w:b/>
          <w:sz w:val="28"/>
        </w:rPr>
        <w:t>Приложения</w:t>
      </w:r>
    </w:p>
    <w:bookmarkEnd w:id="0"/>
    <w:bookmarkEnd w:id="1"/>
    <w:bookmarkEnd w:id="2"/>
    <w:p w:rsidR="007E75C8" w:rsidRPr="00CB5FF6" w:rsidRDefault="00173944" w:rsidP="00B84FE9">
      <w:pPr>
        <w:pStyle w:val="1"/>
        <w:keepNext w:val="0"/>
        <w:numPr>
          <w:ilvl w:val="0"/>
          <w:numId w:val="34"/>
        </w:numPr>
        <w:spacing w:after="0" w:line="312" w:lineRule="auto"/>
        <w:ind w:left="714" w:hanging="357"/>
        <w:jc w:val="center"/>
        <w:rPr>
          <w:rFonts w:ascii="Times New Roman" w:hAnsi="Times New Roman" w:cs="Times New Roman"/>
          <w:sz w:val="28"/>
          <w:szCs w:val="28"/>
        </w:rPr>
      </w:pPr>
      <w:r w:rsidRPr="00CB5FF6">
        <w:rPr>
          <w:rFonts w:ascii="Times New Roman" w:hAnsi="Times New Roman" w:cs="Times New Roman"/>
          <w:sz w:val="28"/>
          <w:szCs w:val="28"/>
        </w:rPr>
        <w:t>ОСНОВНЫЕ</w:t>
      </w:r>
      <w:r w:rsidR="002C7C96" w:rsidRPr="00CB5FF6">
        <w:rPr>
          <w:rFonts w:ascii="Times New Roman" w:hAnsi="Times New Roman" w:cs="Times New Roman"/>
          <w:sz w:val="28"/>
          <w:szCs w:val="28"/>
        </w:rPr>
        <w:t xml:space="preserve"> </w:t>
      </w:r>
      <w:r w:rsidRPr="00CB5FF6">
        <w:rPr>
          <w:rFonts w:ascii="Times New Roman" w:hAnsi="Times New Roman" w:cs="Times New Roman"/>
          <w:sz w:val="28"/>
          <w:szCs w:val="28"/>
        </w:rPr>
        <w:t>ПОЛОЖЕНИЯ</w:t>
      </w:r>
      <w:r w:rsidR="002C7C96" w:rsidRPr="00CB5FF6">
        <w:rPr>
          <w:rFonts w:ascii="Times New Roman" w:hAnsi="Times New Roman" w:cs="Times New Roman"/>
          <w:sz w:val="28"/>
          <w:szCs w:val="28"/>
        </w:rPr>
        <w:t xml:space="preserve"> </w:t>
      </w:r>
      <w:r w:rsidR="006E25D2" w:rsidRPr="00CB5FF6">
        <w:rPr>
          <w:rFonts w:ascii="Times New Roman" w:hAnsi="Times New Roman" w:cs="Times New Roman"/>
          <w:sz w:val="28"/>
          <w:szCs w:val="28"/>
        </w:rPr>
        <w:t xml:space="preserve">ДИССЕРТАЦИИ </w:t>
      </w:r>
    </w:p>
    <w:p w:rsidR="00F32E98" w:rsidRPr="00CB5FF6" w:rsidRDefault="00B84FE9" w:rsidP="00F32E98">
      <w:pPr>
        <w:spacing w:line="312" w:lineRule="auto"/>
        <w:ind w:firstLine="567"/>
        <w:jc w:val="both"/>
        <w:rPr>
          <w:iCs/>
          <w:sz w:val="28"/>
          <w:szCs w:val="28"/>
        </w:rPr>
      </w:pPr>
      <w:r w:rsidRPr="00CB5FF6">
        <w:rPr>
          <w:iCs/>
          <w:sz w:val="28"/>
          <w:szCs w:val="28"/>
        </w:rPr>
        <w:t>Положения диссертации раскрыты через решение шести сформулир</w:t>
      </w:r>
      <w:r w:rsidRPr="00CB5FF6">
        <w:rPr>
          <w:iCs/>
          <w:sz w:val="28"/>
          <w:szCs w:val="28"/>
        </w:rPr>
        <w:t>о</w:t>
      </w:r>
      <w:r w:rsidRPr="00CB5FF6">
        <w:rPr>
          <w:iCs/>
          <w:sz w:val="28"/>
          <w:szCs w:val="28"/>
        </w:rPr>
        <w:t>ванных соискателем задач.</w:t>
      </w:r>
    </w:p>
    <w:p w:rsidR="00F32E98" w:rsidRPr="00CB5FF6" w:rsidRDefault="00F32E98" w:rsidP="00F32E98">
      <w:pPr>
        <w:spacing w:line="312" w:lineRule="auto"/>
        <w:ind w:firstLine="567"/>
        <w:jc w:val="both"/>
        <w:rPr>
          <w:b/>
          <w:iCs/>
          <w:sz w:val="28"/>
          <w:szCs w:val="28"/>
        </w:rPr>
      </w:pPr>
      <w:r w:rsidRPr="00CB5FF6">
        <w:rPr>
          <w:b/>
          <w:iCs/>
          <w:sz w:val="28"/>
          <w:szCs w:val="28"/>
        </w:rPr>
        <w:t>1. О</w:t>
      </w:r>
      <w:r w:rsidRPr="00CB5FF6">
        <w:rPr>
          <w:b/>
          <w:sz w:val="28"/>
          <w:szCs w:val="28"/>
        </w:rPr>
        <w:t>собенности бренда и товарного знака ПФК, их экономическая сущность и содержание.</w:t>
      </w:r>
    </w:p>
    <w:p w:rsidR="00065228" w:rsidRPr="00CB5FF6" w:rsidRDefault="00C57DC2" w:rsidP="00264F5C">
      <w:pPr>
        <w:spacing w:line="312" w:lineRule="auto"/>
        <w:ind w:firstLine="567"/>
        <w:jc w:val="both"/>
        <w:rPr>
          <w:sz w:val="28"/>
          <w:szCs w:val="28"/>
        </w:rPr>
      </w:pPr>
      <w:r w:rsidRPr="00CB5FF6">
        <w:rPr>
          <w:sz w:val="28"/>
          <w:szCs w:val="28"/>
        </w:rPr>
        <w:t>В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ходе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исследования</w:t>
      </w:r>
      <w:r w:rsidR="002C7C96" w:rsidRPr="00CB5FF6">
        <w:rPr>
          <w:sz w:val="28"/>
          <w:szCs w:val="28"/>
        </w:rPr>
        <w:t xml:space="preserve"> </w:t>
      </w:r>
      <w:r w:rsidR="00434A21" w:rsidRPr="00CB5FF6">
        <w:rPr>
          <w:sz w:val="28"/>
          <w:szCs w:val="28"/>
        </w:rPr>
        <w:t>п</w:t>
      </w:r>
      <w:r w:rsidR="000F2A40" w:rsidRPr="00CB5FF6">
        <w:rPr>
          <w:sz w:val="28"/>
          <w:szCs w:val="28"/>
        </w:rPr>
        <w:t>оказано</w:t>
      </w:r>
      <w:r w:rsidRPr="00CB5FF6">
        <w:rPr>
          <w:sz w:val="28"/>
          <w:szCs w:val="28"/>
        </w:rPr>
        <w:t>,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что</w:t>
      </w:r>
      <w:r w:rsidR="002C7C96" w:rsidRPr="00CB5FF6">
        <w:rPr>
          <w:sz w:val="28"/>
          <w:szCs w:val="28"/>
        </w:rPr>
        <w:t xml:space="preserve"> </w:t>
      </w:r>
      <w:r w:rsidR="000F2A40" w:rsidRPr="00CB5FF6">
        <w:rPr>
          <w:sz w:val="28"/>
          <w:szCs w:val="28"/>
        </w:rPr>
        <w:t xml:space="preserve">понятие </w:t>
      </w:r>
      <w:r w:rsidRPr="00CB5FF6">
        <w:rPr>
          <w:sz w:val="28"/>
          <w:szCs w:val="28"/>
        </w:rPr>
        <w:t>«бренд»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является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более</w:t>
      </w:r>
      <w:r w:rsidR="002C7C96" w:rsidRPr="00CB5FF6">
        <w:rPr>
          <w:sz w:val="28"/>
          <w:szCs w:val="28"/>
        </w:rPr>
        <w:t xml:space="preserve"> </w:t>
      </w:r>
      <w:r w:rsidR="00802D2B" w:rsidRPr="00CB5FF6">
        <w:rPr>
          <w:sz w:val="28"/>
          <w:szCs w:val="28"/>
        </w:rPr>
        <w:t>е</w:t>
      </w:r>
      <w:r w:rsidR="00802D2B" w:rsidRPr="00CB5FF6">
        <w:rPr>
          <w:sz w:val="28"/>
          <w:szCs w:val="28"/>
        </w:rPr>
        <w:t>м</w:t>
      </w:r>
      <w:r w:rsidR="00802D2B" w:rsidRPr="00CB5FF6">
        <w:rPr>
          <w:sz w:val="28"/>
          <w:szCs w:val="28"/>
        </w:rPr>
        <w:t>ким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по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сравнению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с</w:t>
      </w:r>
      <w:r w:rsidR="002C7C96" w:rsidRPr="00CB5FF6">
        <w:rPr>
          <w:sz w:val="28"/>
          <w:szCs w:val="28"/>
        </w:rPr>
        <w:t xml:space="preserve"> </w:t>
      </w:r>
      <w:r w:rsidR="00DE2D6B" w:rsidRPr="00CB5FF6">
        <w:rPr>
          <w:sz w:val="28"/>
          <w:szCs w:val="28"/>
        </w:rPr>
        <w:t>понятием</w:t>
      </w:r>
      <w:r w:rsidR="002C7C96" w:rsidRPr="00CB5FF6">
        <w:rPr>
          <w:sz w:val="28"/>
          <w:szCs w:val="28"/>
        </w:rPr>
        <w:t xml:space="preserve"> </w:t>
      </w:r>
      <w:r w:rsidR="00DE2D6B" w:rsidRPr="00CB5FF6">
        <w:rPr>
          <w:sz w:val="28"/>
          <w:szCs w:val="28"/>
        </w:rPr>
        <w:t>«товарный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знак»</w:t>
      </w:r>
      <w:r w:rsidR="00C5631B" w:rsidRPr="00CB5FF6">
        <w:rPr>
          <w:sz w:val="28"/>
          <w:szCs w:val="28"/>
        </w:rPr>
        <w:t>.</w:t>
      </w:r>
      <w:r w:rsidR="002C7C96" w:rsidRPr="00CB5FF6">
        <w:rPr>
          <w:sz w:val="28"/>
          <w:szCs w:val="28"/>
        </w:rPr>
        <w:t xml:space="preserve"> </w:t>
      </w:r>
      <w:r w:rsidR="000F2A40" w:rsidRPr="00CB5FF6">
        <w:rPr>
          <w:sz w:val="28"/>
          <w:szCs w:val="28"/>
        </w:rPr>
        <w:t>Это о</w:t>
      </w:r>
      <w:r w:rsidR="00C5631B" w:rsidRPr="00CB5FF6">
        <w:rPr>
          <w:sz w:val="28"/>
          <w:szCs w:val="28"/>
        </w:rPr>
        <w:t>бусловлено</w:t>
      </w:r>
      <w:r w:rsidR="00DE2D6B" w:rsidRPr="00CB5FF6">
        <w:rPr>
          <w:sz w:val="28"/>
          <w:szCs w:val="28"/>
        </w:rPr>
        <w:t>,</w:t>
      </w:r>
      <w:r w:rsidR="002C7C96" w:rsidRPr="00CB5FF6">
        <w:rPr>
          <w:sz w:val="28"/>
          <w:szCs w:val="28"/>
        </w:rPr>
        <w:t xml:space="preserve"> </w:t>
      </w:r>
      <w:r w:rsidR="00DE2D6B" w:rsidRPr="00CB5FF6">
        <w:rPr>
          <w:sz w:val="28"/>
          <w:szCs w:val="28"/>
        </w:rPr>
        <w:t>в</w:t>
      </w:r>
      <w:r w:rsidR="00C5631B" w:rsidRPr="00CB5FF6">
        <w:rPr>
          <w:sz w:val="28"/>
          <w:szCs w:val="28"/>
        </w:rPr>
        <w:t>о-первых,</w:t>
      </w:r>
      <w:r w:rsidR="002C7C96" w:rsidRPr="00CB5FF6">
        <w:rPr>
          <w:sz w:val="28"/>
          <w:szCs w:val="28"/>
        </w:rPr>
        <w:t xml:space="preserve"> </w:t>
      </w:r>
      <w:r w:rsidR="00DE2D6B" w:rsidRPr="00CB5FF6">
        <w:rPr>
          <w:sz w:val="28"/>
          <w:szCs w:val="28"/>
        </w:rPr>
        <w:t>тем,</w:t>
      </w:r>
      <w:r w:rsidR="002C7C96" w:rsidRPr="00CB5FF6">
        <w:rPr>
          <w:sz w:val="28"/>
          <w:szCs w:val="28"/>
        </w:rPr>
        <w:t xml:space="preserve"> </w:t>
      </w:r>
      <w:r w:rsidR="00DE2D6B" w:rsidRPr="00CB5FF6">
        <w:rPr>
          <w:sz w:val="28"/>
          <w:szCs w:val="28"/>
        </w:rPr>
        <w:t>что</w:t>
      </w:r>
      <w:r w:rsidR="002C7C96" w:rsidRPr="00CB5FF6">
        <w:rPr>
          <w:sz w:val="28"/>
          <w:szCs w:val="28"/>
        </w:rPr>
        <w:t xml:space="preserve"> </w:t>
      </w:r>
      <w:r w:rsidR="00C5631B" w:rsidRPr="00CB5FF6">
        <w:rPr>
          <w:sz w:val="28"/>
          <w:szCs w:val="28"/>
        </w:rPr>
        <w:t>товарный</w:t>
      </w:r>
      <w:r w:rsidR="002C7C96" w:rsidRPr="00CB5FF6">
        <w:rPr>
          <w:sz w:val="28"/>
          <w:szCs w:val="28"/>
        </w:rPr>
        <w:t xml:space="preserve"> </w:t>
      </w:r>
      <w:r w:rsidR="00C5631B" w:rsidRPr="00CB5FF6">
        <w:rPr>
          <w:sz w:val="28"/>
          <w:szCs w:val="28"/>
        </w:rPr>
        <w:t>знак</w:t>
      </w:r>
      <w:r w:rsidR="00264F5C" w:rsidRPr="00CB5FF6">
        <w:rPr>
          <w:sz w:val="28"/>
          <w:szCs w:val="28"/>
        </w:rPr>
        <w:t xml:space="preserve"> согласно п. 1 ст. 1477 ч. 4 ГК РФ является только об</w:t>
      </w:r>
      <w:r w:rsidR="00264F5C" w:rsidRPr="00CB5FF6">
        <w:rPr>
          <w:sz w:val="28"/>
          <w:szCs w:val="28"/>
        </w:rPr>
        <w:t>о</w:t>
      </w:r>
      <w:r w:rsidR="00264F5C" w:rsidRPr="00CB5FF6">
        <w:rPr>
          <w:sz w:val="28"/>
          <w:szCs w:val="28"/>
        </w:rPr>
        <w:t>значением для индивидуализации товаров юридических лиц или индивид</w:t>
      </w:r>
      <w:r w:rsidR="00264F5C" w:rsidRPr="00CB5FF6">
        <w:rPr>
          <w:sz w:val="28"/>
          <w:szCs w:val="28"/>
        </w:rPr>
        <w:t>у</w:t>
      </w:r>
      <w:r w:rsidR="00264F5C" w:rsidRPr="00CB5FF6">
        <w:rPr>
          <w:sz w:val="28"/>
          <w:szCs w:val="28"/>
        </w:rPr>
        <w:t xml:space="preserve">альных предпринимателей и оформление исключительных прав на него </w:t>
      </w:r>
      <w:r w:rsidR="00C5631B" w:rsidRPr="00CB5FF6">
        <w:rPr>
          <w:sz w:val="28"/>
          <w:szCs w:val="28"/>
        </w:rPr>
        <w:t>не</w:t>
      </w:r>
      <w:r w:rsidR="002C7C96" w:rsidRPr="00CB5FF6">
        <w:rPr>
          <w:sz w:val="28"/>
          <w:szCs w:val="28"/>
        </w:rPr>
        <w:t xml:space="preserve"> </w:t>
      </w:r>
      <w:r w:rsidR="00C5631B" w:rsidRPr="00CB5FF6">
        <w:rPr>
          <w:sz w:val="28"/>
          <w:szCs w:val="28"/>
        </w:rPr>
        <w:t>создает</w:t>
      </w:r>
      <w:r w:rsidR="002C7C96" w:rsidRPr="00CB5FF6">
        <w:rPr>
          <w:sz w:val="28"/>
          <w:szCs w:val="28"/>
        </w:rPr>
        <w:t xml:space="preserve"> </w:t>
      </w:r>
      <w:r w:rsidR="00C5631B" w:rsidRPr="00CB5FF6">
        <w:rPr>
          <w:sz w:val="28"/>
          <w:szCs w:val="28"/>
        </w:rPr>
        <w:t>для</w:t>
      </w:r>
      <w:r w:rsidR="002C7C96" w:rsidRPr="00CB5FF6">
        <w:rPr>
          <w:sz w:val="28"/>
          <w:szCs w:val="28"/>
        </w:rPr>
        <w:t xml:space="preserve"> </w:t>
      </w:r>
      <w:r w:rsidR="000F2A40" w:rsidRPr="00CB5FF6">
        <w:rPr>
          <w:sz w:val="28"/>
          <w:szCs w:val="28"/>
        </w:rPr>
        <w:t>субъекта предпринимательства</w:t>
      </w:r>
      <w:r w:rsidR="002C7C96" w:rsidRPr="00CB5FF6">
        <w:rPr>
          <w:sz w:val="28"/>
          <w:szCs w:val="28"/>
        </w:rPr>
        <w:t xml:space="preserve"> </w:t>
      </w:r>
      <w:r w:rsidR="00264F5C" w:rsidRPr="00CB5FF6">
        <w:rPr>
          <w:sz w:val="28"/>
          <w:szCs w:val="28"/>
        </w:rPr>
        <w:t xml:space="preserve">существенных </w:t>
      </w:r>
      <w:r w:rsidR="00C5631B" w:rsidRPr="00CB5FF6">
        <w:rPr>
          <w:sz w:val="28"/>
          <w:szCs w:val="28"/>
        </w:rPr>
        <w:t>конкурентных</w:t>
      </w:r>
      <w:r w:rsidR="002C7C96" w:rsidRPr="00CB5FF6">
        <w:rPr>
          <w:sz w:val="28"/>
          <w:szCs w:val="28"/>
        </w:rPr>
        <w:t xml:space="preserve"> </w:t>
      </w:r>
      <w:r w:rsidR="00C5631B" w:rsidRPr="00CB5FF6">
        <w:rPr>
          <w:sz w:val="28"/>
          <w:szCs w:val="28"/>
        </w:rPr>
        <w:t>преимуществ.</w:t>
      </w:r>
      <w:r w:rsidR="002C7C96" w:rsidRPr="00CB5FF6">
        <w:rPr>
          <w:sz w:val="28"/>
          <w:szCs w:val="28"/>
        </w:rPr>
        <w:t xml:space="preserve"> </w:t>
      </w:r>
      <w:r w:rsidR="00C5631B" w:rsidRPr="00CB5FF6">
        <w:rPr>
          <w:sz w:val="28"/>
          <w:szCs w:val="28"/>
        </w:rPr>
        <w:t>Во-вторых,</w:t>
      </w:r>
      <w:r w:rsidR="002C7C96" w:rsidRPr="00CB5FF6">
        <w:rPr>
          <w:sz w:val="28"/>
          <w:szCs w:val="28"/>
        </w:rPr>
        <w:t xml:space="preserve"> </w:t>
      </w:r>
      <w:r w:rsidR="00C5631B" w:rsidRPr="00CB5FF6">
        <w:rPr>
          <w:sz w:val="28"/>
          <w:szCs w:val="28"/>
        </w:rPr>
        <w:t>товарный</w:t>
      </w:r>
      <w:r w:rsidR="002C7C96" w:rsidRPr="00CB5FF6">
        <w:rPr>
          <w:sz w:val="28"/>
          <w:szCs w:val="28"/>
        </w:rPr>
        <w:t xml:space="preserve"> </w:t>
      </w:r>
      <w:r w:rsidR="00C5631B" w:rsidRPr="00CB5FF6">
        <w:rPr>
          <w:sz w:val="28"/>
          <w:szCs w:val="28"/>
        </w:rPr>
        <w:t>знак</w:t>
      </w:r>
      <w:r w:rsidR="002C7C96" w:rsidRPr="00CB5FF6">
        <w:rPr>
          <w:sz w:val="28"/>
          <w:szCs w:val="28"/>
        </w:rPr>
        <w:t xml:space="preserve"> </w:t>
      </w:r>
      <w:r w:rsidR="00C5631B" w:rsidRPr="00CB5FF6">
        <w:rPr>
          <w:sz w:val="28"/>
          <w:szCs w:val="28"/>
        </w:rPr>
        <w:t>имеет</w:t>
      </w:r>
      <w:r w:rsidR="002C7C96" w:rsidRPr="00CB5FF6">
        <w:rPr>
          <w:sz w:val="28"/>
          <w:szCs w:val="28"/>
        </w:rPr>
        <w:t xml:space="preserve"> </w:t>
      </w:r>
      <w:r w:rsidR="00C5631B" w:rsidRPr="00CB5FF6">
        <w:rPr>
          <w:sz w:val="28"/>
          <w:szCs w:val="28"/>
        </w:rPr>
        <w:t>дату</w:t>
      </w:r>
      <w:r w:rsidR="002C7C96" w:rsidRPr="00CB5FF6">
        <w:rPr>
          <w:sz w:val="28"/>
          <w:szCs w:val="28"/>
        </w:rPr>
        <w:t xml:space="preserve"> </w:t>
      </w:r>
      <w:r w:rsidR="00C5631B" w:rsidRPr="00CB5FF6">
        <w:rPr>
          <w:sz w:val="28"/>
          <w:szCs w:val="28"/>
        </w:rPr>
        <w:t>реги</w:t>
      </w:r>
      <w:r w:rsidR="00264F5C" w:rsidRPr="00CB5FF6">
        <w:rPr>
          <w:sz w:val="28"/>
          <w:szCs w:val="28"/>
        </w:rPr>
        <w:t>страции,</w:t>
      </w:r>
      <w:r w:rsidR="002C7C96" w:rsidRPr="00CB5FF6">
        <w:rPr>
          <w:sz w:val="28"/>
          <w:szCs w:val="28"/>
        </w:rPr>
        <w:t xml:space="preserve"> </w:t>
      </w:r>
      <w:r w:rsidR="00264F5C" w:rsidRPr="00CB5FF6">
        <w:rPr>
          <w:sz w:val="28"/>
          <w:szCs w:val="28"/>
        </w:rPr>
        <w:t>в</w:t>
      </w:r>
      <w:r w:rsidR="002C7C96" w:rsidRPr="00CB5FF6">
        <w:rPr>
          <w:sz w:val="28"/>
          <w:szCs w:val="28"/>
        </w:rPr>
        <w:t xml:space="preserve"> </w:t>
      </w:r>
      <w:r w:rsidR="00C5631B" w:rsidRPr="00CB5FF6">
        <w:rPr>
          <w:sz w:val="28"/>
          <w:szCs w:val="28"/>
        </w:rPr>
        <w:t>то</w:t>
      </w:r>
      <w:r w:rsidR="002C7C96" w:rsidRPr="00CB5FF6">
        <w:rPr>
          <w:sz w:val="28"/>
          <w:szCs w:val="28"/>
        </w:rPr>
        <w:t xml:space="preserve"> </w:t>
      </w:r>
      <w:r w:rsidR="00C5631B" w:rsidRPr="00CB5FF6">
        <w:rPr>
          <w:sz w:val="28"/>
          <w:szCs w:val="28"/>
        </w:rPr>
        <w:t>время</w:t>
      </w:r>
      <w:r w:rsidR="002C7C96" w:rsidRPr="00CB5FF6">
        <w:rPr>
          <w:sz w:val="28"/>
          <w:szCs w:val="28"/>
        </w:rPr>
        <w:t xml:space="preserve"> </w:t>
      </w:r>
      <w:r w:rsidR="00C5631B" w:rsidRPr="00CB5FF6">
        <w:rPr>
          <w:sz w:val="28"/>
          <w:szCs w:val="28"/>
        </w:rPr>
        <w:lastRenderedPageBreak/>
        <w:t>как</w:t>
      </w:r>
      <w:r w:rsidR="002C7C96" w:rsidRPr="00CB5FF6">
        <w:rPr>
          <w:sz w:val="28"/>
          <w:szCs w:val="28"/>
        </w:rPr>
        <w:t xml:space="preserve"> </w:t>
      </w:r>
      <w:r w:rsidR="00C5631B" w:rsidRPr="00CB5FF6">
        <w:rPr>
          <w:sz w:val="28"/>
          <w:szCs w:val="28"/>
        </w:rPr>
        <w:t>бренд</w:t>
      </w:r>
      <w:r w:rsidR="000F2A40" w:rsidRPr="00CB5FF6">
        <w:rPr>
          <w:sz w:val="28"/>
          <w:szCs w:val="28"/>
        </w:rPr>
        <w:t xml:space="preserve"> </w:t>
      </w:r>
      <w:r w:rsidR="00C5631B" w:rsidRPr="00CB5FF6">
        <w:rPr>
          <w:sz w:val="28"/>
          <w:szCs w:val="28"/>
        </w:rPr>
        <w:t>создается</w:t>
      </w:r>
      <w:r w:rsidR="002C7C96" w:rsidRPr="00CB5FF6">
        <w:rPr>
          <w:sz w:val="28"/>
          <w:szCs w:val="28"/>
        </w:rPr>
        <w:t xml:space="preserve"> </w:t>
      </w:r>
      <w:r w:rsidR="00C5631B" w:rsidRPr="00CB5FF6">
        <w:rPr>
          <w:sz w:val="28"/>
          <w:szCs w:val="28"/>
        </w:rPr>
        <w:t>на</w:t>
      </w:r>
      <w:r w:rsidR="002C7C96" w:rsidRPr="00CB5FF6">
        <w:rPr>
          <w:sz w:val="28"/>
          <w:szCs w:val="28"/>
        </w:rPr>
        <w:t xml:space="preserve"> </w:t>
      </w:r>
      <w:r w:rsidR="00C5631B" w:rsidRPr="00CB5FF6">
        <w:rPr>
          <w:sz w:val="28"/>
          <w:szCs w:val="28"/>
        </w:rPr>
        <w:t>протяжении</w:t>
      </w:r>
      <w:r w:rsidR="002C7C96" w:rsidRPr="00CB5FF6">
        <w:rPr>
          <w:sz w:val="28"/>
          <w:szCs w:val="28"/>
        </w:rPr>
        <w:t xml:space="preserve"> </w:t>
      </w:r>
      <w:r w:rsidR="00C5631B" w:rsidRPr="00CB5FF6">
        <w:rPr>
          <w:sz w:val="28"/>
          <w:szCs w:val="28"/>
        </w:rPr>
        <w:t>достаточно</w:t>
      </w:r>
      <w:r w:rsidR="002C7C96" w:rsidRPr="00CB5FF6">
        <w:rPr>
          <w:sz w:val="28"/>
          <w:szCs w:val="28"/>
        </w:rPr>
        <w:t xml:space="preserve"> </w:t>
      </w:r>
      <w:r w:rsidR="00C5631B" w:rsidRPr="00CB5FF6">
        <w:rPr>
          <w:sz w:val="28"/>
          <w:szCs w:val="28"/>
        </w:rPr>
        <w:t>длительного</w:t>
      </w:r>
      <w:r w:rsidR="002C7C96" w:rsidRPr="00CB5FF6">
        <w:rPr>
          <w:sz w:val="28"/>
          <w:szCs w:val="28"/>
        </w:rPr>
        <w:t xml:space="preserve"> </w:t>
      </w:r>
      <w:r w:rsidR="00C5631B" w:rsidRPr="00CB5FF6">
        <w:rPr>
          <w:sz w:val="28"/>
          <w:szCs w:val="28"/>
        </w:rPr>
        <w:t>периода</w:t>
      </w:r>
      <w:r w:rsidR="002C7C96" w:rsidRPr="00CB5FF6">
        <w:rPr>
          <w:sz w:val="28"/>
          <w:szCs w:val="28"/>
        </w:rPr>
        <w:t xml:space="preserve"> </w:t>
      </w:r>
      <w:r w:rsidR="00C5631B" w:rsidRPr="00CB5FF6">
        <w:rPr>
          <w:sz w:val="28"/>
          <w:szCs w:val="28"/>
        </w:rPr>
        <w:t>врем</w:t>
      </w:r>
      <w:r w:rsidR="00C5631B" w:rsidRPr="00CB5FF6">
        <w:rPr>
          <w:sz w:val="28"/>
          <w:szCs w:val="28"/>
        </w:rPr>
        <w:t>е</w:t>
      </w:r>
      <w:r w:rsidR="00C5631B" w:rsidRPr="00CB5FF6">
        <w:rPr>
          <w:sz w:val="28"/>
          <w:szCs w:val="28"/>
        </w:rPr>
        <w:t>ни.</w:t>
      </w:r>
      <w:r w:rsidR="002C7C96" w:rsidRPr="00CB5FF6">
        <w:rPr>
          <w:sz w:val="28"/>
          <w:szCs w:val="28"/>
        </w:rPr>
        <w:t xml:space="preserve"> </w:t>
      </w:r>
      <w:r w:rsidR="00C5631B" w:rsidRPr="00CB5FF6">
        <w:rPr>
          <w:sz w:val="28"/>
          <w:szCs w:val="28"/>
        </w:rPr>
        <w:t>В-третьих,</w:t>
      </w:r>
      <w:r w:rsidR="002C7C96" w:rsidRPr="00CB5FF6">
        <w:rPr>
          <w:sz w:val="28"/>
          <w:szCs w:val="28"/>
        </w:rPr>
        <w:t xml:space="preserve"> </w:t>
      </w:r>
      <w:r w:rsidR="00C5631B" w:rsidRPr="00CB5FF6">
        <w:rPr>
          <w:sz w:val="28"/>
          <w:szCs w:val="28"/>
        </w:rPr>
        <w:t>в</w:t>
      </w:r>
      <w:r w:rsidR="002C7C96" w:rsidRPr="00CB5FF6">
        <w:rPr>
          <w:sz w:val="28"/>
          <w:szCs w:val="28"/>
        </w:rPr>
        <w:t xml:space="preserve"> </w:t>
      </w:r>
      <w:r w:rsidR="00C5631B" w:rsidRPr="00CB5FF6">
        <w:rPr>
          <w:sz w:val="28"/>
          <w:szCs w:val="28"/>
        </w:rPr>
        <w:t>развитие</w:t>
      </w:r>
      <w:r w:rsidR="002C7C96" w:rsidRPr="00CB5FF6">
        <w:rPr>
          <w:sz w:val="28"/>
          <w:szCs w:val="28"/>
        </w:rPr>
        <w:t xml:space="preserve"> </w:t>
      </w:r>
      <w:r w:rsidR="00C5631B" w:rsidRPr="00CB5FF6">
        <w:rPr>
          <w:sz w:val="28"/>
          <w:szCs w:val="28"/>
        </w:rPr>
        <w:t>бренда</w:t>
      </w:r>
      <w:r w:rsidR="002C7C96" w:rsidRPr="00CB5FF6">
        <w:rPr>
          <w:sz w:val="28"/>
          <w:szCs w:val="28"/>
        </w:rPr>
        <w:t xml:space="preserve"> </w:t>
      </w:r>
      <w:r w:rsidR="00C5631B" w:rsidRPr="00CB5FF6">
        <w:rPr>
          <w:sz w:val="28"/>
          <w:szCs w:val="28"/>
        </w:rPr>
        <w:t>вкладываются</w:t>
      </w:r>
      <w:r w:rsidR="002C7C96" w:rsidRPr="00CB5FF6">
        <w:rPr>
          <w:sz w:val="28"/>
          <w:szCs w:val="28"/>
        </w:rPr>
        <w:t xml:space="preserve"> </w:t>
      </w:r>
      <w:r w:rsidR="00C5631B" w:rsidRPr="00CB5FF6">
        <w:rPr>
          <w:sz w:val="28"/>
          <w:szCs w:val="28"/>
        </w:rPr>
        <w:t>значительные</w:t>
      </w:r>
      <w:r w:rsidR="002C7C96" w:rsidRPr="00CB5FF6">
        <w:rPr>
          <w:sz w:val="28"/>
          <w:szCs w:val="28"/>
        </w:rPr>
        <w:t xml:space="preserve"> </w:t>
      </w:r>
      <w:r w:rsidR="00C5631B" w:rsidRPr="00CB5FF6">
        <w:rPr>
          <w:sz w:val="28"/>
          <w:szCs w:val="28"/>
        </w:rPr>
        <w:t>средства</w:t>
      </w:r>
      <w:r w:rsidR="002C7C96" w:rsidRPr="00CB5FF6">
        <w:rPr>
          <w:sz w:val="28"/>
          <w:szCs w:val="28"/>
        </w:rPr>
        <w:t xml:space="preserve"> </w:t>
      </w:r>
      <w:r w:rsidR="00C5631B" w:rsidRPr="00CB5FF6">
        <w:rPr>
          <w:sz w:val="28"/>
          <w:szCs w:val="28"/>
        </w:rPr>
        <w:t>на</w:t>
      </w:r>
      <w:r w:rsidR="002C7C96" w:rsidRPr="00CB5FF6">
        <w:rPr>
          <w:sz w:val="28"/>
          <w:szCs w:val="28"/>
        </w:rPr>
        <w:t xml:space="preserve"> </w:t>
      </w:r>
      <w:r w:rsidR="00C5631B" w:rsidRPr="00CB5FF6">
        <w:rPr>
          <w:sz w:val="28"/>
          <w:szCs w:val="28"/>
        </w:rPr>
        <w:t>протяжении</w:t>
      </w:r>
      <w:r w:rsidR="002C7C96" w:rsidRPr="00CB5FF6">
        <w:rPr>
          <w:sz w:val="28"/>
          <w:szCs w:val="28"/>
        </w:rPr>
        <w:t xml:space="preserve"> </w:t>
      </w:r>
      <w:r w:rsidR="00C5631B" w:rsidRPr="00CB5FF6">
        <w:rPr>
          <w:sz w:val="28"/>
          <w:szCs w:val="28"/>
        </w:rPr>
        <w:t>всего</w:t>
      </w:r>
      <w:r w:rsidR="002C7C96" w:rsidRPr="00CB5FF6">
        <w:rPr>
          <w:sz w:val="28"/>
          <w:szCs w:val="28"/>
        </w:rPr>
        <w:t xml:space="preserve"> </w:t>
      </w:r>
      <w:r w:rsidR="000F2A40" w:rsidRPr="00CB5FF6">
        <w:rPr>
          <w:sz w:val="28"/>
          <w:szCs w:val="28"/>
        </w:rPr>
        <w:t xml:space="preserve">периода </w:t>
      </w:r>
      <w:r w:rsidR="00C5631B" w:rsidRPr="00CB5FF6">
        <w:rPr>
          <w:sz w:val="28"/>
          <w:szCs w:val="28"/>
        </w:rPr>
        <w:t>его</w:t>
      </w:r>
      <w:r w:rsidR="002C7C96" w:rsidRPr="00CB5FF6">
        <w:rPr>
          <w:sz w:val="28"/>
          <w:szCs w:val="28"/>
        </w:rPr>
        <w:t xml:space="preserve"> </w:t>
      </w:r>
      <w:r w:rsidR="00C5631B" w:rsidRPr="00CB5FF6">
        <w:rPr>
          <w:sz w:val="28"/>
          <w:szCs w:val="28"/>
        </w:rPr>
        <w:t>использования,</w:t>
      </w:r>
      <w:r w:rsidR="002C7C96" w:rsidRPr="00CB5FF6">
        <w:rPr>
          <w:sz w:val="28"/>
          <w:szCs w:val="28"/>
        </w:rPr>
        <w:t xml:space="preserve"> </w:t>
      </w:r>
      <w:r w:rsidR="00C5631B" w:rsidRPr="00CB5FF6">
        <w:rPr>
          <w:sz w:val="28"/>
          <w:szCs w:val="28"/>
        </w:rPr>
        <w:t>тогда</w:t>
      </w:r>
      <w:r w:rsidR="002C7C96" w:rsidRPr="00CB5FF6">
        <w:rPr>
          <w:sz w:val="28"/>
          <w:szCs w:val="28"/>
        </w:rPr>
        <w:t xml:space="preserve"> </w:t>
      </w:r>
      <w:r w:rsidR="00C5631B" w:rsidRPr="00CB5FF6">
        <w:rPr>
          <w:sz w:val="28"/>
          <w:szCs w:val="28"/>
        </w:rPr>
        <w:t>как</w:t>
      </w:r>
      <w:r w:rsidR="002C7C96" w:rsidRPr="00CB5FF6">
        <w:rPr>
          <w:sz w:val="28"/>
          <w:szCs w:val="28"/>
        </w:rPr>
        <w:t xml:space="preserve"> </w:t>
      </w:r>
      <w:r w:rsidR="000F2A40" w:rsidRPr="00CB5FF6">
        <w:rPr>
          <w:sz w:val="28"/>
          <w:szCs w:val="28"/>
        </w:rPr>
        <w:t xml:space="preserve">на </w:t>
      </w:r>
      <w:r w:rsidR="00C5631B" w:rsidRPr="00CB5FF6">
        <w:rPr>
          <w:sz w:val="28"/>
          <w:szCs w:val="28"/>
        </w:rPr>
        <w:t>регистрацию</w:t>
      </w:r>
      <w:r w:rsidR="002C7C96" w:rsidRPr="00CB5FF6">
        <w:rPr>
          <w:sz w:val="28"/>
          <w:szCs w:val="28"/>
        </w:rPr>
        <w:t xml:space="preserve"> </w:t>
      </w:r>
      <w:r w:rsidR="00C5631B" w:rsidRPr="00CB5FF6">
        <w:rPr>
          <w:sz w:val="28"/>
          <w:szCs w:val="28"/>
        </w:rPr>
        <w:t>т</w:t>
      </w:r>
      <w:r w:rsidR="00C5631B" w:rsidRPr="00CB5FF6">
        <w:rPr>
          <w:sz w:val="28"/>
          <w:szCs w:val="28"/>
        </w:rPr>
        <w:t>о</w:t>
      </w:r>
      <w:r w:rsidR="00C5631B" w:rsidRPr="00CB5FF6">
        <w:rPr>
          <w:sz w:val="28"/>
          <w:szCs w:val="28"/>
        </w:rPr>
        <w:t>варного</w:t>
      </w:r>
      <w:r w:rsidR="002C7C96" w:rsidRPr="00CB5FF6">
        <w:rPr>
          <w:sz w:val="28"/>
          <w:szCs w:val="28"/>
        </w:rPr>
        <w:t xml:space="preserve"> </w:t>
      </w:r>
      <w:r w:rsidR="00C5631B" w:rsidRPr="00CB5FF6">
        <w:rPr>
          <w:sz w:val="28"/>
          <w:szCs w:val="28"/>
        </w:rPr>
        <w:t>знака</w:t>
      </w:r>
      <w:r w:rsidR="002C7C96" w:rsidRPr="00CB5FF6">
        <w:rPr>
          <w:sz w:val="28"/>
          <w:szCs w:val="28"/>
        </w:rPr>
        <w:t xml:space="preserve"> </w:t>
      </w:r>
      <w:r w:rsidR="00C5631B" w:rsidRPr="00CB5FF6">
        <w:rPr>
          <w:sz w:val="28"/>
          <w:szCs w:val="28"/>
        </w:rPr>
        <w:t>следует</w:t>
      </w:r>
      <w:r w:rsidR="002C7C96" w:rsidRPr="00CB5FF6">
        <w:rPr>
          <w:sz w:val="28"/>
          <w:szCs w:val="28"/>
        </w:rPr>
        <w:t xml:space="preserve"> </w:t>
      </w:r>
      <w:r w:rsidR="00C5631B" w:rsidRPr="00CB5FF6">
        <w:rPr>
          <w:sz w:val="28"/>
          <w:szCs w:val="28"/>
        </w:rPr>
        <w:t>единовременно</w:t>
      </w:r>
      <w:r w:rsidR="002C7C96" w:rsidRPr="00CB5FF6">
        <w:rPr>
          <w:sz w:val="28"/>
          <w:szCs w:val="28"/>
        </w:rPr>
        <w:t xml:space="preserve"> </w:t>
      </w:r>
      <w:r w:rsidR="00C5631B" w:rsidRPr="00CB5FF6">
        <w:rPr>
          <w:sz w:val="28"/>
          <w:szCs w:val="28"/>
        </w:rPr>
        <w:t>затратить</w:t>
      </w:r>
      <w:r w:rsidR="002C7C96" w:rsidRPr="00CB5FF6">
        <w:rPr>
          <w:sz w:val="28"/>
          <w:szCs w:val="28"/>
        </w:rPr>
        <w:t xml:space="preserve"> </w:t>
      </w:r>
      <w:r w:rsidR="00C5631B" w:rsidRPr="00CB5FF6">
        <w:rPr>
          <w:sz w:val="28"/>
          <w:szCs w:val="28"/>
        </w:rPr>
        <w:t>сравнительно</w:t>
      </w:r>
      <w:r w:rsidR="002C7C96" w:rsidRPr="00CB5FF6">
        <w:rPr>
          <w:sz w:val="28"/>
          <w:szCs w:val="28"/>
        </w:rPr>
        <w:t xml:space="preserve"> </w:t>
      </w:r>
      <w:r w:rsidR="00C5631B" w:rsidRPr="00CB5FF6">
        <w:rPr>
          <w:sz w:val="28"/>
          <w:szCs w:val="28"/>
        </w:rPr>
        <w:t>незначител</w:t>
      </w:r>
      <w:r w:rsidR="00C5631B" w:rsidRPr="00CB5FF6">
        <w:rPr>
          <w:sz w:val="28"/>
          <w:szCs w:val="28"/>
        </w:rPr>
        <w:t>ь</w:t>
      </w:r>
      <w:r w:rsidR="00C5631B" w:rsidRPr="00CB5FF6">
        <w:rPr>
          <w:sz w:val="28"/>
          <w:szCs w:val="28"/>
        </w:rPr>
        <w:t>ную</w:t>
      </w:r>
      <w:r w:rsidR="002C7C96" w:rsidRPr="00CB5FF6">
        <w:rPr>
          <w:sz w:val="28"/>
          <w:szCs w:val="28"/>
        </w:rPr>
        <w:t xml:space="preserve"> </w:t>
      </w:r>
      <w:r w:rsidR="00C5631B" w:rsidRPr="00CB5FF6">
        <w:rPr>
          <w:sz w:val="28"/>
          <w:szCs w:val="28"/>
        </w:rPr>
        <w:t>сумму</w:t>
      </w:r>
      <w:r w:rsidR="002C7C96" w:rsidRPr="00CB5FF6">
        <w:rPr>
          <w:sz w:val="28"/>
          <w:szCs w:val="28"/>
        </w:rPr>
        <w:t xml:space="preserve"> </w:t>
      </w:r>
      <w:r w:rsidR="00C5631B" w:rsidRPr="00CB5FF6">
        <w:rPr>
          <w:sz w:val="28"/>
          <w:szCs w:val="28"/>
        </w:rPr>
        <w:t>средств.</w:t>
      </w:r>
    </w:p>
    <w:p w:rsidR="00065228" w:rsidRPr="00CB5FF6" w:rsidRDefault="00264F5C" w:rsidP="002E2E42">
      <w:pPr>
        <w:spacing w:line="312" w:lineRule="auto"/>
        <w:ind w:firstLine="567"/>
        <w:jc w:val="both"/>
        <w:rPr>
          <w:sz w:val="28"/>
          <w:szCs w:val="28"/>
        </w:rPr>
      </w:pPr>
      <w:r w:rsidRPr="00CB5FF6">
        <w:rPr>
          <w:sz w:val="28"/>
          <w:szCs w:val="28"/>
        </w:rPr>
        <w:t xml:space="preserve">Согласно </w:t>
      </w:r>
      <w:r w:rsidR="00065228" w:rsidRPr="00CB5FF6">
        <w:rPr>
          <w:sz w:val="28"/>
          <w:szCs w:val="28"/>
        </w:rPr>
        <w:t>п. 2 ст. 1477 ч. 4 ГК РФ товарный знак и знак обслуживания имеют одинаковый юридический статус с тем отличием, что товарный знак является средством индивидуализации товаров, а знак обслуживания —</w:t>
      </w:r>
      <w:r w:rsidRPr="00CB5FF6">
        <w:rPr>
          <w:sz w:val="28"/>
          <w:szCs w:val="28"/>
        </w:rPr>
        <w:t xml:space="preserve"> </w:t>
      </w:r>
      <w:r w:rsidR="00065228" w:rsidRPr="00CB5FF6">
        <w:rPr>
          <w:sz w:val="28"/>
          <w:szCs w:val="28"/>
        </w:rPr>
        <w:t>р</w:t>
      </w:r>
      <w:r w:rsidR="00065228" w:rsidRPr="00CB5FF6">
        <w:rPr>
          <w:sz w:val="28"/>
          <w:szCs w:val="28"/>
        </w:rPr>
        <w:t>а</w:t>
      </w:r>
      <w:r w:rsidR="00065228" w:rsidRPr="00CB5FF6">
        <w:rPr>
          <w:sz w:val="28"/>
          <w:szCs w:val="28"/>
        </w:rPr>
        <w:t xml:space="preserve">бот или услуг. В связи с </w:t>
      </w:r>
      <w:r w:rsidRPr="00CB5FF6">
        <w:rPr>
          <w:sz w:val="28"/>
          <w:szCs w:val="28"/>
        </w:rPr>
        <w:t>этим</w:t>
      </w:r>
      <w:r w:rsidR="00065228" w:rsidRPr="00CB5FF6">
        <w:rPr>
          <w:sz w:val="28"/>
          <w:szCs w:val="28"/>
        </w:rPr>
        <w:t>, товарный знак и знак обслуживания объед</w:t>
      </w:r>
      <w:r w:rsidR="00065228" w:rsidRPr="00CB5FF6">
        <w:rPr>
          <w:sz w:val="28"/>
          <w:szCs w:val="28"/>
        </w:rPr>
        <w:t>и</w:t>
      </w:r>
      <w:r w:rsidR="00065228" w:rsidRPr="00CB5FF6">
        <w:rPr>
          <w:sz w:val="28"/>
          <w:szCs w:val="28"/>
        </w:rPr>
        <w:t>няют</w:t>
      </w:r>
      <w:r w:rsidRPr="00CB5FF6">
        <w:rPr>
          <w:sz w:val="28"/>
          <w:szCs w:val="28"/>
        </w:rPr>
        <w:t xml:space="preserve">, как правило, </w:t>
      </w:r>
      <w:r w:rsidR="00065228" w:rsidRPr="00CB5FF6">
        <w:rPr>
          <w:sz w:val="28"/>
          <w:szCs w:val="28"/>
        </w:rPr>
        <w:t>общим термином «товарный знак».</w:t>
      </w:r>
    </w:p>
    <w:p w:rsidR="00DE2D6B" w:rsidRPr="00CB5FF6" w:rsidRDefault="00264F5C" w:rsidP="002E2E42">
      <w:pPr>
        <w:spacing w:line="312" w:lineRule="auto"/>
        <w:ind w:firstLine="567"/>
        <w:jc w:val="both"/>
        <w:rPr>
          <w:sz w:val="28"/>
          <w:szCs w:val="28"/>
        </w:rPr>
      </w:pPr>
      <w:r w:rsidRPr="00CB5FF6">
        <w:rPr>
          <w:sz w:val="28"/>
          <w:szCs w:val="28"/>
        </w:rPr>
        <w:t>«Т</w:t>
      </w:r>
      <w:r w:rsidR="00C57DC2" w:rsidRPr="00CB5FF6">
        <w:rPr>
          <w:sz w:val="28"/>
          <w:szCs w:val="28"/>
        </w:rPr>
        <w:t>орговая</w:t>
      </w:r>
      <w:r w:rsidR="002C7C96" w:rsidRPr="00CB5FF6">
        <w:rPr>
          <w:sz w:val="28"/>
          <w:szCs w:val="28"/>
        </w:rPr>
        <w:t xml:space="preserve"> </w:t>
      </w:r>
      <w:r w:rsidR="00C57DC2" w:rsidRPr="00CB5FF6">
        <w:rPr>
          <w:sz w:val="28"/>
          <w:szCs w:val="28"/>
        </w:rPr>
        <w:t>марка»</w:t>
      </w:r>
      <w:r w:rsidR="002C7C96" w:rsidRPr="00CB5FF6">
        <w:rPr>
          <w:sz w:val="28"/>
          <w:szCs w:val="28"/>
        </w:rPr>
        <w:t xml:space="preserve"> </w:t>
      </w:r>
      <w:r w:rsidR="00C57DC2" w:rsidRPr="00CB5FF6">
        <w:rPr>
          <w:sz w:val="28"/>
          <w:szCs w:val="28"/>
        </w:rPr>
        <w:t>является</w:t>
      </w:r>
      <w:r w:rsidR="002C7C96" w:rsidRPr="00CB5FF6">
        <w:rPr>
          <w:sz w:val="28"/>
          <w:szCs w:val="28"/>
        </w:rPr>
        <w:t xml:space="preserve"> </w:t>
      </w:r>
      <w:r w:rsidR="00C57DC2" w:rsidRPr="00CB5FF6">
        <w:rPr>
          <w:sz w:val="28"/>
          <w:szCs w:val="28"/>
        </w:rPr>
        <w:t>англоязычным</w:t>
      </w:r>
      <w:r w:rsidR="002C7C96" w:rsidRPr="00CB5FF6">
        <w:rPr>
          <w:sz w:val="28"/>
          <w:szCs w:val="28"/>
        </w:rPr>
        <w:t xml:space="preserve"> </w:t>
      </w:r>
      <w:r w:rsidR="00C57DC2" w:rsidRPr="00CB5FF6">
        <w:rPr>
          <w:sz w:val="28"/>
          <w:szCs w:val="28"/>
        </w:rPr>
        <w:t>синонимом</w:t>
      </w:r>
      <w:r w:rsidR="002C7C96" w:rsidRPr="00CB5FF6">
        <w:rPr>
          <w:sz w:val="28"/>
          <w:szCs w:val="28"/>
        </w:rPr>
        <w:t xml:space="preserve"> </w:t>
      </w:r>
      <w:r w:rsidR="00C57DC2" w:rsidRPr="00CB5FF6">
        <w:rPr>
          <w:sz w:val="28"/>
          <w:szCs w:val="28"/>
        </w:rPr>
        <w:t>термина</w:t>
      </w:r>
      <w:r w:rsidR="002C7C96" w:rsidRPr="00CB5FF6">
        <w:rPr>
          <w:sz w:val="28"/>
          <w:szCs w:val="28"/>
        </w:rPr>
        <w:t xml:space="preserve"> </w:t>
      </w:r>
      <w:r w:rsidR="00C57DC2" w:rsidRPr="00CB5FF6">
        <w:rPr>
          <w:sz w:val="28"/>
          <w:szCs w:val="28"/>
        </w:rPr>
        <w:t>«това</w:t>
      </w:r>
      <w:r w:rsidR="00C57DC2" w:rsidRPr="00CB5FF6">
        <w:rPr>
          <w:sz w:val="28"/>
          <w:szCs w:val="28"/>
        </w:rPr>
        <w:t>р</w:t>
      </w:r>
      <w:r w:rsidR="00C57DC2" w:rsidRPr="00CB5FF6">
        <w:rPr>
          <w:sz w:val="28"/>
          <w:szCs w:val="28"/>
        </w:rPr>
        <w:t>ный</w:t>
      </w:r>
      <w:r w:rsidR="002C7C96" w:rsidRPr="00CB5FF6">
        <w:rPr>
          <w:sz w:val="28"/>
          <w:szCs w:val="28"/>
        </w:rPr>
        <w:t xml:space="preserve"> </w:t>
      </w:r>
      <w:r w:rsidR="00065228" w:rsidRPr="00CB5FF6">
        <w:rPr>
          <w:sz w:val="28"/>
          <w:szCs w:val="28"/>
        </w:rPr>
        <w:t>знак» и представля</w:t>
      </w:r>
      <w:r w:rsidR="00754EC0" w:rsidRPr="00CB5FF6">
        <w:rPr>
          <w:sz w:val="28"/>
          <w:szCs w:val="28"/>
        </w:rPr>
        <w:t>е</w:t>
      </w:r>
      <w:r w:rsidR="00065228" w:rsidRPr="00CB5FF6">
        <w:rPr>
          <w:sz w:val="28"/>
          <w:szCs w:val="28"/>
        </w:rPr>
        <w:t xml:space="preserve">т </w:t>
      </w:r>
      <w:r w:rsidRPr="00CB5FF6">
        <w:rPr>
          <w:sz w:val="28"/>
          <w:szCs w:val="28"/>
        </w:rPr>
        <w:t xml:space="preserve">ту </w:t>
      </w:r>
      <w:r w:rsidR="00065228" w:rsidRPr="00CB5FF6">
        <w:rPr>
          <w:sz w:val="28"/>
          <w:szCs w:val="28"/>
        </w:rPr>
        <w:t xml:space="preserve">часть бренда, </w:t>
      </w:r>
      <w:r w:rsidRPr="00CB5FF6">
        <w:rPr>
          <w:sz w:val="28"/>
          <w:szCs w:val="28"/>
        </w:rPr>
        <w:t xml:space="preserve">которая </w:t>
      </w:r>
      <w:r w:rsidR="00065228" w:rsidRPr="00CB5FF6">
        <w:rPr>
          <w:sz w:val="28"/>
          <w:szCs w:val="28"/>
        </w:rPr>
        <w:t>обеспечен</w:t>
      </w:r>
      <w:r w:rsidRPr="00CB5FF6">
        <w:rPr>
          <w:sz w:val="28"/>
          <w:szCs w:val="28"/>
        </w:rPr>
        <w:t xml:space="preserve">а </w:t>
      </w:r>
      <w:r w:rsidR="00065228" w:rsidRPr="00CB5FF6">
        <w:rPr>
          <w:sz w:val="28"/>
          <w:szCs w:val="28"/>
        </w:rPr>
        <w:t>правовой з</w:t>
      </w:r>
      <w:r w:rsidR="00065228" w:rsidRPr="00CB5FF6">
        <w:rPr>
          <w:sz w:val="28"/>
          <w:szCs w:val="28"/>
        </w:rPr>
        <w:t>а</w:t>
      </w:r>
      <w:r w:rsidR="00065228" w:rsidRPr="00CB5FF6">
        <w:rPr>
          <w:sz w:val="28"/>
          <w:szCs w:val="28"/>
        </w:rPr>
        <w:t>щитой.</w:t>
      </w:r>
      <w:r w:rsidR="00B715C9" w:rsidRPr="00CB5FF6">
        <w:rPr>
          <w:sz w:val="28"/>
          <w:szCs w:val="28"/>
        </w:rPr>
        <w:t xml:space="preserve"> </w:t>
      </w:r>
    </w:p>
    <w:p w:rsidR="00065228" w:rsidRPr="00CB5FF6" w:rsidRDefault="008A3978" w:rsidP="002E2E42">
      <w:pPr>
        <w:spacing w:line="312" w:lineRule="auto"/>
        <w:ind w:firstLine="567"/>
        <w:jc w:val="both"/>
        <w:rPr>
          <w:sz w:val="28"/>
          <w:szCs w:val="28"/>
        </w:rPr>
      </w:pPr>
      <w:r w:rsidRPr="00CB5FF6">
        <w:rPr>
          <w:sz w:val="28"/>
          <w:szCs w:val="28"/>
        </w:rPr>
        <w:t>Термин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«деловая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репутация»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(«гуд</w:t>
      </w:r>
      <w:r w:rsidR="00A97B5A" w:rsidRPr="00CB5FF6">
        <w:rPr>
          <w:sz w:val="28"/>
          <w:szCs w:val="28"/>
        </w:rPr>
        <w:t>-</w:t>
      </w:r>
      <w:r w:rsidRPr="00CB5FF6">
        <w:rPr>
          <w:sz w:val="28"/>
          <w:szCs w:val="28"/>
        </w:rPr>
        <w:t>вилл»)</w:t>
      </w:r>
      <w:r w:rsidR="000F2A40" w:rsidRPr="00CB5FF6">
        <w:rPr>
          <w:sz w:val="28"/>
          <w:szCs w:val="28"/>
        </w:rPr>
        <w:t xml:space="preserve">, </w:t>
      </w:r>
      <w:r w:rsidRPr="00CB5FF6">
        <w:rPr>
          <w:sz w:val="28"/>
          <w:szCs w:val="28"/>
        </w:rPr>
        <w:t>напротив,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явля</w:t>
      </w:r>
      <w:r w:rsidR="000F2A40" w:rsidRPr="00CB5FF6">
        <w:rPr>
          <w:sz w:val="28"/>
          <w:szCs w:val="28"/>
        </w:rPr>
        <w:t>е</w:t>
      </w:r>
      <w:r w:rsidRPr="00CB5FF6">
        <w:rPr>
          <w:sz w:val="28"/>
          <w:szCs w:val="28"/>
        </w:rPr>
        <w:t>тся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более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е</w:t>
      </w:r>
      <w:r w:rsidRPr="00CB5FF6">
        <w:rPr>
          <w:sz w:val="28"/>
          <w:szCs w:val="28"/>
        </w:rPr>
        <w:t>м</w:t>
      </w:r>
      <w:r w:rsidRPr="00CB5FF6">
        <w:rPr>
          <w:sz w:val="28"/>
          <w:szCs w:val="28"/>
        </w:rPr>
        <w:t>ким</w:t>
      </w:r>
      <w:r w:rsidR="000F2A40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поняти</w:t>
      </w:r>
      <w:r w:rsidR="000F2A40" w:rsidRPr="00CB5FF6">
        <w:rPr>
          <w:sz w:val="28"/>
          <w:szCs w:val="28"/>
        </w:rPr>
        <w:t>ем</w:t>
      </w:r>
      <w:r w:rsidRPr="00CB5FF6">
        <w:rPr>
          <w:sz w:val="28"/>
          <w:szCs w:val="28"/>
        </w:rPr>
        <w:t>,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чем</w:t>
      </w:r>
      <w:r w:rsidR="002C7C96" w:rsidRPr="00CB5FF6">
        <w:rPr>
          <w:sz w:val="28"/>
          <w:szCs w:val="28"/>
        </w:rPr>
        <w:t xml:space="preserve"> </w:t>
      </w:r>
      <w:r w:rsidR="00065228" w:rsidRPr="00CB5FF6">
        <w:rPr>
          <w:sz w:val="28"/>
          <w:szCs w:val="28"/>
        </w:rPr>
        <w:t>«бренд»</w:t>
      </w:r>
      <w:r w:rsidR="0040407C" w:rsidRPr="00CB5FF6">
        <w:rPr>
          <w:sz w:val="28"/>
          <w:szCs w:val="28"/>
        </w:rPr>
        <w:t>,</w:t>
      </w:r>
      <w:r w:rsidR="00065228" w:rsidRPr="00CB5FF6">
        <w:rPr>
          <w:sz w:val="28"/>
          <w:szCs w:val="28"/>
        </w:rPr>
        <w:t xml:space="preserve"> </w:t>
      </w:r>
      <w:r w:rsidR="00090B2C" w:rsidRPr="00CB5FF6">
        <w:rPr>
          <w:sz w:val="28"/>
          <w:szCs w:val="28"/>
        </w:rPr>
        <w:t>так ка</w:t>
      </w:r>
      <w:r w:rsidR="0040407C" w:rsidRPr="00CB5FF6">
        <w:rPr>
          <w:sz w:val="28"/>
          <w:szCs w:val="28"/>
        </w:rPr>
        <w:t>к последний</w:t>
      </w:r>
      <w:r w:rsidR="00065228" w:rsidRPr="00CB5FF6">
        <w:rPr>
          <w:sz w:val="28"/>
          <w:szCs w:val="28"/>
        </w:rPr>
        <w:t xml:space="preserve"> включает меньше компоне</w:t>
      </w:r>
      <w:r w:rsidR="00065228" w:rsidRPr="00CB5FF6">
        <w:rPr>
          <w:sz w:val="28"/>
          <w:szCs w:val="28"/>
        </w:rPr>
        <w:t>н</w:t>
      </w:r>
      <w:r w:rsidR="00065228" w:rsidRPr="00CB5FF6">
        <w:rPr>
          <w:sz w:val="28"/>
          <w:szCs w:val="28"/>
        </w:rPr>
        <w:t>тов по сравнению с деловой репутацией</w:t>
      </w:r>
      <w:r w:rsidR="0040407C" w:rsidRPr="00CB5FF6">
        <w:rPr>
          <w:sz w:val="28"/>
          <w:szCs w:val="28"/>
        </w:rPr>
        <w:t>. П</w:t>
      </w:r>
      <w:r w:rsidR="00065228" w:rsidRPr="00CB5FF6">
        <w:rPr>
          <w:sz w:val="28"/>
          <w:szCs w:val="28"/>
        </w:rPr>
        <w:t xml:space="preserve">омимо всего </w:t>
      </w:r>
      <w:r w:rsidR="0040407C" w:rsidRPr="00CB5FF6">
        <w:rPr>
          <w:sz w:val="28"/>
          <w:szCs w:val="28"/>
        </w:rPr>
        <w:t xml:space="preserve">прочего он </w:t>
      </w:r>
      <w:r w:rsidR="00065228" w:rsidRPr="00CB5FF6">
        <w:rPr>
          <w:sz w:val="28"/>
          <w:szCs w:val="28"/>
        </w:rPr>
        <w:t>является</w:t>
      </w:r>
      <w:r w:rsidR="00754EC0" w:rsidRPr="00CB5FF6">
        <w:rPr>
          <w:sz w:val="28"/>
          <w:szCs w:val="28"/>
        </w:rPr>
        <w:t xml:space="preserve"> </w:t>
      </w:r>
      <w:r w:rsidR="00D50C45" w:rsidRPr="00CB5FF6">
        <w:rPr>
          <w:sz w:val="28"/>
          <w:szCs w:val="28"/>
        </w:rPr>
        <w:t xml:space="preserve">составной </w:t>
      </w:r>
      <w:r w:rsidR="00065228" w:rsidRPr="00CB5FF6">
        <w:rPr>
          <w:sz w:val="28"/>
          <w:szCs w:val="28"/>
        </w:rPr>
        <w:t>частью</w:t>
      </w:r>
      <w:r w:rsidR="0040407C" w:rsidRPr="00CB5FF6">
        <w:rPr>
          <w:sz w:val="28"/>
          <w:szCs w:val="28"/>
        </w:rPr>
        <w:t xml:space="preserve"> деловой репутации (табл. 1)</w:t>
      </w:r>
      <w:r w:rsidR="00754EC0" w:rsidRPr="00CB5FF6">
        <w:rPr>
          <w:sz w:val="28"/>
          <w:szCs w:val="28"/>
        </w:rPr>
        <w:t>.</w:t>
      </w:r>
    </w:p>
    <w:p w:rsidR="0068309A" w:rsidRPr="00CB5FF6" w:rsidRDefault="0068309A" w:rsidP="007301A4">
      <w:pPr>
        <w:keepNext/>
        <w:suppressAutoHyphens/>
        <w:spacing w:line="312" w:lineRule="auto"/>
        <w:jc w:val="center"/>
        <w:rPr>
          <w:b/>
          <w:sz w:val="26"/>
          <w:szCs w:val="26"/>
        </w:rPr>
      </w:pPr>
      <w:bookmarkStart w:id="3" w:name="_Ref236648796"/>
      <w:r w:rsidRPr="00CB5FF6">
        <w:rPr>
          <w:b/>
          <w:sz w:val="26"/>
          <w:szCs w:val="26"/>
        </w:rPr>
        <w:t>Таблица</w:t>
      </w:r>
      <w:r w:rsidR="002C7C96" w:rsidRPr="00CB5FF6">
        <w:rPr>
          <w:b/>
          <w:sz w:val="26"/>
          <w:szCs w:val="26"/>
        </w:rPr>
        <w:t xml:space="preserve"> </w:t>
      </w:r>
      <w:r w:rsidR="00F724E2" w:rsidRPr="00CB5FF6">
        <w:rPr>
          <w:b/>
          <w:sz w:val="26"/>
          <w:szCs w:val="26"/>
        </w:rPr>
        <w:fldChar w:fldCharType="begin"/>
      </w:r>
      <w:r w:rsidRPr="00CB5FF6">
        <w:rPr>
          <w:b/>
          <w:sz w:val="26"/>
          <w:szCs w:val="26"/>
        </w:rPr>
        <w:instrText xml:space="preserve"> SEQ Таблица \* ARABIC </w:instrText>
      </w:r>
      <w:r w:rsidR="00F724E2" w:rsidRPr="00CB5FF6">
        <w:rPr>
          <w:b/>
          <w:sz w:val="26"/>
          <w:szCs w:val="26"/>
        </w:rPr>
        <w:fldChar w:fldCharType="separate"/>
      </w:r>
      <w:r w:rsidR="00303DDC">
        <w:rPr>
          <w:b/>
          <w:noProof/>
          <w:sz w:val="26"/>
          <w:szCs w:val="26"/>
        </w:rPr>
        <w:t>1</w:t>
      </w:r>
      <w:r w:rsidR="00F724E2" w:rsidRPr="00CB5FF6">
        <w:rPr>
          <w:b/>
          <w:sz w:val="26"/>
          <w:szCs w:val="26"/>
        </w:rPr>
        <w:fldChar w:fldCharType="end"/>
      </w:r>
      <w:bookmarkEnd w:id="3"/>
      <w:r w:rsidR="004E0C3D" w:rsidRPr="00CB5FF6">
        <w:rPr>
          <w:b/>
          <w:sz w:val="26"/>
          <w:szCs w:val="26"/>
        </w:rPr>
        <w:t xml:space="preserve"> – </w:t>
      </w:r>
      <w:r w:rsidRPr="00CB5FF6">
        <w:rPr>
          <w:b/>
          <w:bCs/>
          <w:sz w:val="26"/>
          <w:szCs w:val="26"/>
        </w:rPr>
        <w:t>Соотношение</w:t>
      </w:r>
      <w:r w:rsidR="002C7C96" w:rsidRPr="00CB5FF6">
        <w:rPr>
          <w:b/>
          <w:bCs/>
          <w:sz w:val="26"/>
          <w:szCs w:val="26"/>
        </w:rPr>
        <w:t xml:space="preserve"> </w:t>
      </w:r>
      <w:r w:rsidRPr="00CB5FF6">
        <w:rPr>
          <w:b/>
          <w:bCs/>
          <w:sz w:val="26"/>
          <w:szCs w:val="26"/>
        </w:rPr>
        <w:t>понятий</w:t>
      </w:r>
      <w:r w:rsidR="002C7C96" w:rsidRPr="00CB5FF6">
        <w:rPr>
          <w:b/>
          <w:bCs/>
          <w:sz w:val="26"/>
          <w:szCs w:val="26"/>
        </w:rPr>
        <w:t xml:space="preserve"> </w:t>
      </w:r>
      <w:r w:rsidRPr="00CB5FF6">
        <w:rPr>
          <w:b/>
          <w:bCs/>
          <w:sz w:val="26"/>
          <w:szCs w:val="26"/>
        </w:rPr>
        <w:t>«товарный</w:t>
      </w:r>
      <w:r w:rsidR="002C7C96" w:rsidRPr="00CB5FF6">
        <w:rPr>
          <w:b/>
          <w:bCs/>
          <w:sz w:val="26"/>
          <w:szCs w:val="26"/>
        </w:rPr>
        <w:t xml:space="preserve"> </w:t>
      </w:r>
      <w:r w:rsidRPr="00CB5FF6">
        <w:rPr>
          <w:b/>
          <w:bCs/>
          <w:sz w:val="26"/>
          <w:szCs w:val="26"/>
        </w:rPr>
        <w:t>знак»,</w:t>
      </w:r>
      <w:r w:rsidR="002C7C96" w:rsidRPr="00CB5FF6">
        <w:rPr>
          <w:b/>
          <w:bCs/>
          <w:sz w:val="26"/>
          <w:szCs w:val="26"/>
        </w:rPr>
        <w:t xml:space="preserve"> </w:t>
      </w:r>
      <w:r w:rsidRPr="00CB5FF6">
        <w:rPr>
          <w:b/>
          <w:bCs/>
          <w:sz w:val="26"/>
          <w:szCs w:val="26"/>
        </w:rPr>
        <w:t>«бренд»,</w:t>
      </w:r>
      <w:r w:rsidR="002C7C96" w:rsidRPr="00CB5FF6">
        <w:rPr>
          <w:b/>
          <w:bCs/>
          <w:sz w:val="26"/>
          <w:szCs w:val="26"/>
        </w:rPr>
        <w:t xml:space="preserve"> </w:t>
      </w:r>
      <w:r w:rsidR="007301A4" w:rsidRPr="00CB5FF6">
        <w:rPr>
          <w:b/>
          <w:bCs/>
          <w:sz w:val="26"/>
          <w:szCs w:val="26"/>
        </w:rPr>
        <w:br/>
      </w:r>
      <w:r w:rsidRPr="00CB5FF6">
        <w:rPr>
          <w:b/>
          <w:bCs/>
          <w:sz w:val="26"/>
          <w:szCs w:val="26"/>
        </w:rPr>
        <w:t>«деловая</w:t>
      </w:r>
      <w:r w:rsidR="002C7C96" w:rsidRPr="00CB5FF6">
        <w:rPr>
          <w:b/>
          <w:bCs/>
          <w:sz w:val="26"/>
          <w:szCs w:val="26"/>
        </w:rPr>
        <w:t xml:space="preserve"> </w:t>
      </w:r>
      <w:r w:rsidRPr="00CB5FF6">
        <w:rPr>
          <w:b/>
          <w:bCs/>
          <w:sz w:val="26"/>
          <w:szCs w:val="26"/>
        </w:rPr>
        <w:t>репутация»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77"/>
        <w:gridCol w:w="2222"/>
        <w:gridCol w:w="1636"/>
        <w:gridCol w:w="1635"/>
      </w:tblGrid>
      <w:tr w:rsidR="0068309A" w:rsidRPr="00CB5FF6" w:rsidTr="00646B20">
        <w:trPr>
          <w:trHeight w:val="20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9A" w:rsidRPr="00CB5FF6" w:rsidRDefault="0068309A" w:rsidP="002E2E42">
            <w:pPr>
              <w:keepNext/>
              <w:jc w:val="center"/>
              <w:rPr>
                <w:b/>
                <w:bCs/>
              </w:rPr>
            </w:pPr>
            <w:r w:rsidRPr="00CB5FF6">
              <w:rPr>
                <w:b/>
                <w:bCs/>
              </w:rPr>
              <w:t>Критерий</w:t>
            </w:r>
            <w:r w:rsidR="002C7C96" w:rsidRPr="00CB5FF6">
              <w:rPr>
                <w:b/>
                <w:bCs/>
              </w:rPr>
              <w:t xml:space="preserve"> </w:t>
            </w:r>
            <w:r w:rsidRPr="00CB5FF6">
              <w:rPr>
                <w:b/>
                <w:bCs/>
              </w:rPr>
              <w:t>отнесения</w:t>
            </w:r>
            <w:r w:rsidR="002C7C96" w:rsidRPr="00CB5FF6">
              <w:rPr>
                <w:b/>
                <w:bCs/>
              </w:rPr>
              <w:t xml:space="preserve"> </w:t>
            </w:r>
            <w:r w:rsidRPr="00CB5FF6">
              <w:rPr>
                <w:b/>
                <w:bCs/>
              </w:rPr>
              <w:t>к</w:t>
            </w:r>
            <w:r w:rsidR="002C7C96" w:rsidRPr="00CB5FF6">
              <w:rPr>
                <w:b/>
                <w:bCs/>
              </w:rPr>
              <w:t xml:space="preserve"> </w:t>
            </w:r>
            <w:r w:rsidRPr="00CB5FF6">
              <w:rPr>
                <w:b/>
                <w:bCs/>
              </w:rPr>
              <w:t>понятию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9A" w:rsidRPr="00CB5FF6" w:rsidRDefault="0068309A" w:rsidP="002E2E42">
            <w:pPr>
              <w:keepNext/>
              <w:jc w:val="center"/>
              <w:rPr>
                <w:b/>
                <w:bCs/>
              </w:rPr>
            </w:pPr>
            <w:r w:rsidRPr="00CB5FF6">
              <w:rPr>
                <w:b/>
                <w:bCs/>
              </w:rPr>
              <w:t>Товарный</w:t>
            </w:r>
            <w:r w:rsidR="002C7C96" w:rsidRPr="00CB5FF6">
              <w:rPr>
                <w:b/>
                <w:bCs/>
              </w:rPr>
              <w:t xml:space="preserve"> </w:t>
            </w:r>
            <w:r w:rsidRPr="00CB5FF6">
              <w:rPr>
                <w:b/>
                <w:bCs/>
              </w:rPr>
              <w:t>знак</w:t>
            </w:r>
            <w:r w:rsidR="002C7C96" w:rsidRPr="00CB5FF6">
              <w:rPr>
                <w:b/>
                <w:bCs/>
              </w:rPr>
              <w:t xml:space="preserve"> </w:t>
            </w:r>
            <w:r w:rsidRPr="00CB5FF6">
              <w:rPr>
                <w:b/>
                <w:bCs/>
              </w:rPr>
              <w:br/>
              <w:t>(торговая</w:t>
            </w:r>
            <w:r w:rsidR="002C7C96" w:rsidRPr="00CB5FF6">
              <w:rPr>
                <w:b/>
                <w:bCs/>
              </w:rPr>
              <w:t xml:space="preserve"> </w:t>
            </w:r>
            <w:r w:rsidRPr="00CB5FF6">
              <w:rPr>
                <w:b/>
                <w:bCs/>
              </w:rPr>
              <w:t>марка)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9A" w:rsidRPr="00CB5FF6" w:rsidRDefault="0068309A" w:rsidP="002E2E42">
            <w:pPr>
              <w:keepNext/>
              <w:jc w:val="center"/>
              <w:rPr>
                <w:b/>
                <w:bCs/>
              </w:rPr>
            </w:pPr>
            <w:r w:rsidRPr="00CB5FF6">
              <w:rPr>
                <w:b/>
                <w:bCs/>
              </w:rPr>
              <w:t>Бренд</w:t>
            </w:r>
          </w:p>
          <w:p w:rsidR="0068309A" w:rsidRPr="00CB5FF6" w:rsidRDefault="0068309A" w:rsidP="002E2E42">
            <w:pPr>
              <w:keepNext/>
              <w:jc w:val="center"/>
              <w:rPr>
                <w:b/>
                <w:bCs/>
              </w:rPr>
            </w:pPr>
            <w:r w:rsidRPr="00CB5FF6">
              <w:rPr>
                <w:b/>
                <w:bCs/>
              </w:rPr>
              <w:t>(марка)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9A" w:rsidRPr="00CB5FF6" w:rsidRDefault="0068309A" w:rsidP="00A97B5A">
            <w:pPr>
              <w:keepNext/>
              <w:jc w:val="center"/>
              <w:rPr>
                <w:b/>
                <w:bCs/>
              </w:rPr>
            </w:pPr>
            <w:r w:rsidRPr="00CB5FF6">
              <w:rPr>
                <w:b/>
                <w:bCs/>
              </w:rPr>
              <w:t>Деловая</w:t>
            </w:r>
            <w:r w:rsidR="002C7C96" w:rsidRPr="00CB5FF6">
              <w:rPr>
                <w:b/>
                <w:bCs/>
              </w:rPr>
              <w:t xml:space="preserve"> </w:t>
            </w:r>
            <w:r w:rsidRPr="00CB5FF6">
              <w:rPr>
                <w:b/>
                <w:bCs/>
              </w:rPr>
              <w:br/>
              <w:t>репутация</w:t>
            </w:r>
            <w:r w:rsidR="002C7C96" w:rsidRPr="00CB5FF6">
              <w:rPr>
                <w:b/>
                <w:bCs/>
              </w:rPr>
              <w:t xml:space="preserve"> </w:t>
            </w:r>
            <w:r w:rsidRPr="00CB5FF6">
              <w:rPr>
                <w:b/>
                <w:bCs/>
              </w:rPr>
              <w:t>(гуд</w:t>
            </w:r>
            <w:r w:rsidR="00A97B5A" w:rsidRPr="00CB5FF6">
              <w:rPr>
                <w:b/>
                <w:bCs/>
              </w:rPr>
              <w:t>-</w:t>
            </w:r>
            <w:r w:rsidRPr="00CB5FF6">
              <w:rPr>
                <w:b/>
                <w:bCs/>
              </w:rPr>
              <w:t>вилл)</w:t>
            </w:r>
          </w:p>
        </w:tc>
      </w:tr>
      <w:tr w:rsidR="0068309A" w:rsidRPr="00CB5FF6" w:rsidTr="00646B20">
        <w:trPr>
          <w:trHeight w:val="20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9A" w:rsidRPr="00CB5FF6" w:rsidRDefault="0068309A" w:rsidP="002E2E42">
            <w:pPr>
              <w:keepNext/>
            </w:pPr>
            <w:r w:rsidRPr="00CB5FF6">
              <w:t>Визуализация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9A" w:rsidRPr="00CB5FF6" w:rsidRDefault="0068309A" w:rsidP="002E2E42">
            <w:pPr>
              <w:keepNext/>
              <w:jc w:val="center"/>
            </w:pPr>
            <w:r w:rsidRPr="00CB5FF6">
              <w:sym w:font="Wingdings" w:char="F0FC"/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9A" w:rsidRPr="00CB5FF6" w:rsidRDefault="0068309A" w:rsidP="002E2E42">
            <w:pPr>
              <w:keepNext/>
              <w:jc w:val="center"/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9A" w:rsidRPr="00CB5FF6" w:rsidRDefault="0068309A" w:rsidP="002E2E42">
            <w:pPr>
              <w:keepNext/>
              <w:jc w:val="center"/>
            </w:pPr>
          </w:p>
        </w:tc>
      </w:tr>
      <w:tr w:rsidR="0068309A" w:rsidRPr="00CB5FF6" w:rsidTr="00646B20">
        <w:trPr>
          <w:trHeight w:val="20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9A" w:rsidRPr="00CB5FF6" w:rsidRDefault="0068309A" w:rsidP="002E2E42">
            <w:pPr>
              <w:keepNext/>
            </w:pPr>
            <w:r w:rsidRPr="00CB5FF6">
              <w:t>Репутация</w:t>
            </w:r>
            <w:r w:rsidR="002C7C96" w:rsidRPr="00CB5FF6">
              <w:t xml:space="preserve"> </w:t>
            </w:r>
            <w:r w:rsidRPr="00CB5FF6">
              <w:t>(имидж)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9A" w:rsidRPr="00CB5FF6" w:rsidRDefault="0068309A" w:rsidP="002E2E42">
            <w:pPr>
              <w:keepNext/>
              <w:jc w:val="center"/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9A" w:rsidRPr="00CB5FF6" w:rsidRDefault="0068309A" w:rsidP="002E2E42">
            <w:pPr>
              <w:keepNext/>
              <w:jc w:val="center"/>
            </w:pPr>
            <w:r w:rsidRPr="00CB5FF6">
              <w:sym w:font="Wingdings" w:char="F0FC"/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9A" w:rsidRPr="00CB5FF6" w:rsidRDefault="0068309A" w:rsidP="002E2E42">
            <w:pPr>
              <w:keepNext/>
              <w:jc w:val="center"/>
            </w:pPr>
            <w:r w:rsidRPr="00CB5FF6">
              <w:sym w:font="Wingdings" w:char="F0FC"/>
            </w:r>
          </w:p>
        </w:tc>
      </w:tr>
      <w:tr w:rsidR="0068309A" w:rsidRPr="00CB5FF6" w:rsidTr="00646B20">
        <w:trPr>
          <w:trHeight w:val="20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9A" w:rsidRPr="00CB5FF6" w:rsidRDefault="0068309A" w:rsidP="002E2E42">
            <w:r w:rsidRPr="00CB5FF6">
              <w:t>Гарантия</w:t>
            </w:r>
            <w:r w:rsidR="002C7C96" w:rsidRPr="00CB5FF6">
              <w:t xml:space="preserve"> </w:t>
            </w:r>
            <w:r w:rsidRPr="00CB5FF6">
              <w:t>качества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9A" w:rsidRPr="00CB5FF6" w:rsidRDefault="0068309A" w:rsidP="002E2E42">
            <w:pPr>
              <w:jc w:val="center"/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9A" w:rsidRPr="00CB5FF6" w:rsidRDefault="0068309A" w:rsidP="002E2E42">
            <w:pPr>
              <w:jc w:val="center"/>
            </w:pPr>
            <w:r w:rsidRPr="00CB5FF6">
              <w:sym w:font="Wingdings" w:char="F0FC"/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9A" w:rsidRPr="00CB5FF6" w:rsidRDefault="0068309A" w:rsidP="002E2E42">
            <w:pPr>
              <w:jc w:val="center"/>
            </w:pPr>
            <w:r w:rsidRPr="00CB5FF6">
              <w:sym w:font="Wingdings" w:char="F0FC"/>
            </w:r>
          </w:p>
        </w:tc>
      </w:tr>
      <w:tr w:rsidR="0068309A" w:rsidRPr="00CB5FF6" w:rsidTr="00646B20">
        <w:trPr>
          <w:trHeight w:val="20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9A" w:rsidRPr="00CB5FF6" w:rsidRDefault="0068309A" w:rsidP="002E2E42">
            <w:r w:rsidRPr="00CB5FF6">
              <w:t>Юридически</w:t>
            </w:r>
            <w:r w:rsidR="002C7C96" w:rsidRPr="00CB5FF6">
              <w:t xml:space="preserve"> </w:t>
            </w:r>
            <w:r w:rsidRPr="00CB5FF6">
              <w:t>оформленные</w:t>
            </w:r>
            <w:r w:rsidR="002C7C96" w:rsidRPr="00CB5FF6">
              <w:t xml:space="preserve"> </w:t>
            </w:r>
            <w:r w:rsidRPr="00CB5FF6">
              <w:t>права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9A" w:rsidRPr="00CB5FF6" w:rsidRDefault="0068309A" w:rsidP="002E2E42">
            <w:pPr>
              <w:jc w:val="center"/>
            </w:pPr>
            <w:r w:rsidRPr="00CB5FF6">
              <w:sym w:font="Wingdings" w:char="F0FC"/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9A" w:rsidRPr="00CB5FF6" w:rsidRDefault="0068309A" w:rsidP="002E2E42">
            <w:pPr>
              <w:jc w:val="center"/>
            </w:pPr>
            <w:r w:rsidRPr="00CB5FF6">
              <w:sym w:font="Wingdings" w:char="F0FC"/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9A" w:rsidRPr="00CB5FF6" w:rsidRDefault="004E0C3D" w:rsidP="002E2E42">
            <w:pPr>
              <w:jc w:val="center"/>
            </w:pPr>
            <w:r w:rsidRPr="00CB5FF6">
              <w:sym w:font="Wingdings" w:char="F0FC"/>
            </w:r>
          </w:p>
        </w:tc>
      </w:tr>
      <w:tr w:rsidR="004E0C3D" w:rsidRPr="00CB5FF6" w:rsidTr="00646B20">
        <w:trPr>
          <w:trHeight w:val="20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3D" w:rsidRPr="00CB5FF6" w:rsidRDefault="004E0C3D" w:rsidP="002E2E42">
            <w:r w:rsidRPr="00CB5FF6">
              <w:t>Участие в гражданском обороте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3D" w:rsidRPr="00CB5FF6" w:rsidRDefault="004E0C3D" w:rsidP="002E2E42">
            <w:pPr>
              <w:jc w:val="center"/>
            </w:pPr>
            <w:r w:rsidRPr="00CB5FF6">
              <w:sym w:font="Wingdings" w:char="F0FC"/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3D" w:rsidRPr="00CB5FF6" w:rsidRDefault="004E0C3D" w:rsidP="002E2E42">
            <w:pPr>
              <w:jc w:val="center"/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3D" w:rsidRPr="00CB5FF6" w:rsidRDefault="004E0C3D" w:rsidP="002E2E42">
            <w:pPr>
              <w:jc w:val="center"/>
            </w:pPr>
          </w:p>
        </w:tc>
      </w:tr>
      <w:tr w:rsidR="0068309A" w:rsidRPr="00CB5FF6" w:rsidTr="00646B20">
        <w:trPr>
          <w:trHeight w:val="20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9A" w:rsidRPr="00CB5FF6" w:rsidRDefault="0068309A" w:rsidP="002E2E42">
            <w:r w:rsidRPr="00CB5FF6">
              <w:t>Значительные</w:t>
            </w:r>
            <w:r w:rsidR="002C7C96" w:rsidRPr="00CB5FF6">
              <w:t xml:space="preserve"> </w:t>
            </w:r>
            <w:r w:rsidRPr="00CB5FF6">
              <w:t>затраты</w:t>
            </w:r>
            <w:r w:rsidR="002C7C96" w:rsidRPr="00CB5FF6">
              <w:t xml:space="preserve"> </w:t>
            </w:r>
            <w:r w:rsidRPr="00CB5FF6">
              <w:t>на</w:t>
            </w:r>
            <w:r w:rsidR="002C7C96" w:rsidRPr="00CB5FF6">
              <w:t xml:space="preserve"> </w:t>
            </w:r>
            <w:r w:rsidRPr="00CB5FF6">
              <w:t>создание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9A" w:rsidRPr="00CB5FF6" w:rsidRDefault="0068309A" w:rsidP="002E2E42">
            <w:pPr>
              <w:jc w:val="center"/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9A" w:rsidRPr="00CB5FF6" w:rsidRDefault="0068309A" w:rsidP="002E2E42">
            <w:pPr>
              <w:jc w:val="center"/>
            </w:pPr>
            <w:r w:rsidRPr="00CB5FF6">
              <w:sym w:font="Wingdings" w:char="F0FC"/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9A" w:rsidRPr="00CB5FF6" w:rsidRDefault="0068309A" w:rsidP="002E2E42">
            <w:pPr>
              <w:jc w:val="center"/>
            </w:pPr>
            <w:r w:rsidRPr="00CB5FF6">
              <w:sym w:font="Wingdings" w:char="F0FC"/>
            </w:r>
          </w:p>
        </w:tc>
      </w:tr>
      <w:tr w:rsidR="0068309A" w:rsidRPr="00CB5FF6" w:rsidTr="00646B20">
        <w:trPr>
          <w:trHeight w:val="20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9A" w:rsidRPr="00CB5FF6" w:rsidRDefault="0068309A" w:rsidP="002E2E42">
            <w:r w:rsidRPr="00CB5FF6">
              <w:t>Значительное</w:t>
            </w:r>
            <w:r w:rsidR="002C7C96" w:rsidRPr="00CB5FF6">
              <w:t xml:space="preserve"> </w:t>
            </w:r>
            <w:r w:rsidRPr="00CB5FF6">
              <w:t>время</w:t>
            </w:r>
            <w:r w:rsidR="002C7C96" w:rsidRPr="00CB5FF6">
              <w:t xml:space="preserve"> </w:t>
            </w:r>
            <w:r w:rsidRPr="00CB5FF6">
              <w:t>на</w:t>
            </w:r>
            <w:r w:rsidR="002C7C96" w:rsidRPr="00CB5FF6">
              <w:t xml:space="preserve"> </w:t>
            </w:r>
            <w:r w:rsidRPr="00CB5FF6">
              <w:t>создание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9A" w:rsidRPr="00CB5FF6" w:rsidRDefault="0068309A" w:rsidP="002E2E42">
            <w:pPr>
              <w:jc w:val="center"/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9A" w:rsidRPr="00CB5FF6" w:rsidRDefault="0068309A" w:rsidP="002E2E42">
            <w:pPr>
              <w:jc w:val="center"/>
            </w:pPr>
            <w:r w:rsidRPr="00CB5FF6">
              <w:sym w:font="Wingdings" w:char="F0FC"/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9A" w:rsidRPr="00CB5FF6" w:rsidRDefault="0068309A" w:rsidP="002E2E42">
            <w:pPr>
              <w:jc w:val="center"/>
            </w:pPr>
            <w:r w:rsidRPr="00CB5FF6">
              <w:sym w:font="Wingdings" w:char="F0FC"/>
            </w:r>
          </w:p>
        </w:tc>
      </w:tr>
      <w:tr w:rsidR="0068309A" w:rsidRPr="00CB5FF6" w:rsidTr="00646B20">
        <w:trPr>
          <w:trHeight w:val="20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9A" w:rsidRPr="00CB5FF6" w:rsidRDefault="0068309A" w:rsidP="002E2E42">
            <w:r w:rsidRPr="00CB5FF6">
              <w:t>Коммерческая</w:t>
            </w:r>
            <w:r w:rsidR="002C7C96" w:rsidRPr="00CB5FF6">
              <w:t xml:space="preserve"> </w:t>
            </w:r>
            <w:r w:rsidRPr="00CB5FF6">
              <w:t>вовлеченность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9A" w:rsidRPr="00CB5FF6" w:rsidRDefault="0068309A" w:rsidP="002E2E42">
            <w:pPr>
              <w:jc w:val="center"/>
            </w:pPr>
            <w:r w:rsidRPr="00CB5FF6">
              <w:sym w:font="Wingdings" w:char="F0FC"/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9A" w:rsidRPr="00CB5FF6" w:rsidRDefault="0068309A" w:rsidP="002E2E42">
            <w:pPr>
              <w:jc w:val="center"/>
            </w:pPr>
            <w:r w:rsidRPr="00CB5FF6">
              <w:sym w:font="Wingdings" w:char="F0FC"/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9A" w:rsidRPr="00CB5FF6" w:rsidRDefault="0068309A" w:rsidP="002E2E42">
            <w:pPr>
              <w:jc w:val="center"/>
            </w:pPr>
            <w:r w:rsidRPr="00CB5FF6">
              <w:sym w:font="Wingdings" w:char="F0FC"/>
            </w:r>
          </w:p>
        </w:tc>
      </w:tr>
      <w:tr w:rsidR="0068309A" w:rsidRPr="00CB5FF6" w:rsidTr="00646B20">
        <w:trPr>
          <w:trHeight w:val="20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9A" w:rsidRPr="00CB5FF6" w:rsidRDefault="0068309A" w:rsidP="002E2E42">
            <w:r w:rsidRPr="00CB5FF6">
              <w:t>Конкурентные</w:t>
            </w:r>
            <w:r w:rsidR="002C7C96" w:rsidRPr="00CB5FF6">
              <w:t xml:space="preserve"> </w:t>
            </w:r>
            <w:r w:rsidRPr="00CB5FF6">
              <w:t>преимущества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9A" w:rsidRPr="00CB5FF6" w:rsidRDefault="0068309A" w:rsidP="002E2E42">
            <w:pPr>
              <w:jc w:val="center"/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9A" w:rsidRPr="00CB5FF6" w:rsidRDefault="0068309A" w:rsidP="002E2E42">
            <w:pPr>
              <w:jc w:val="center"/>
            </w:pPr>
            <w:r w:rsidRPr="00CB5FF6">
              <w:sym w:font="Wingdings" w:char="F0FC"/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9A" w:rsidRPr="00CB5FF6" w:rsidRDefault="0068309A" w:rsidP="002E2E42">
            <w:pPr>
              <w:jc w:val="center"/>
            </w:pPr>
            <w:r w:rsidRPr="00CB5FF6">
              <w:sym w:font="Wingdings" w:char="F0FC"/>
            </w:r>
          </w:p>
        </w:tc>
      </w:tr>
      <w:tr w:rsidR="0068309A" w:rsidRPr="00CB5FF6" w:rsidTr="00646B20">
        <w:trPr>
          <w:trHeight w:val="20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9A" w:rsidRPr="00CB5FF6" w:rsidRDefault="0068309A" w:rsidP="002E2E42">
            <w:r w:rsidRPr="00CB5FF6">
              <w:t>История</w:t>
            </w:r>
            <w:r w:rsidR="002C7C96" w:rsidRPr="00CB5FF6">
              <w:t xml:space="preserve"> </w:t>
            </w:r>
            <w:r w:rsidRPr="00CB5FF6">
              <w:t>(легенда)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9A" w:rsidRPr="00CB5FF6" w:rsidRDefault="0068309A" w:rsidP="002E2E42">
            <w:pPr>
              <w:jc w:val="center"/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9A" w:rsidRPr="00CB5FF6" w:rsidRDefault="0068309A" w:rsidP="002E2E42">
            <w:pPr>
              <w:jc w:val="center"/>
            </w:pPr>
            <w:r w:rsidRPr="00CB5FF6">
              <w:sym w:font="Wingdings" w:char="F0FC"/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9A" w:rsidRPr="00CB5FF6" w:rsidRDefault="0068309A" w:rsidP="002E2E42">
            <w:pPr>
              <w:jc w:val="center"/>
            </w:pPr>
            <w:r w:rsidRPr="00CB5FF6">
              <w:sym w:font="Wingdings" w:char="F0FC"/>
            </w:r>
          </w:p>
        </w:tc>
      </w:tr>
    </w:tbl>
    <w:p w:rsidR="00727FF7" w:rsidRPr="00CB5FF6" w:rsidRDefault="00727FF7" w:rsidP="00727FF7">
      <w:pPr>
        <w:spacing w:before="120" w:line="312" w:lineRule="auto"/>
        <w:ind w:firstLine="567"/>
        <w:jc w:val="both"/>
        <w:rPr>
          <w:sz w:val="28"/>
          <w:szCs w:val="28"/>
        </w:rPr>
      </w:pPr>
      <w:r w:rsidRPr="00CB5FF6">
        <w:rPr>
          <w:sz w:val="28"/>
          <w:szCs w:val="28"/>
        </w:rPr>
        <w:t xml:space="preserve">Проведение исследования по определению соотношения рассмотренных понятий вызвано необходимостью идентифицировать оцениваемый объект при расчете стоимости бренда и товарного знака ПФК. </w:t>
      </w:r>
    </w:p>
    <w:p w:rsidR="00410D13" w:rsidRPr="00CB5FF6" w:rsidRDefault="0040407C" w:rsidP="00727FF7">
      <w:pPr>
        <w:spacing w:line="312" w:lineRule="auto"/>
        <w:ind w:firstLine="567"/>
        <w:jc w:val="both"/>
        <w:rPr>
          <w:sz w:val="28"/>
          <w:szCs w:val="28"/>
        </w:rPr>
      </w:pPr>
      <w:r w:rsidRPr="00CB5FF6">
        <w:rPr>
          <w:sz w:val="28"/>
          <w:szCs w:val="28"/>
        </w:rPr>
        <w:t>Д</w:t>
      </w:r>
      <w:r w:rsidR="00E54B53" w:rsidRPr="00CB5FF6">
        <w:rPr>
          <w:sz w:val="28"/>
          <w:szCs w:val="28"/>
        </w:rPr>
        <w:t>ля</w:t>
      </w:r>
      <w:r w:rsidR="002C7C96" w:rsidRPr="00CB5FF6">
        <w:rPr>
          <w:sz w:val="28"/>
          <w:szCs w:val="28"/>
        </w:rPr>
        <w:t xml:space="preserve"> </w:t>
      </w:r>
      <w:r w:rsidR="00E54B53" w:rsidRPr="00CB5FF6">
        <w:rPr>
          <w:sz w:val="28"/>
          <w:szCs w:val="28"/>
        </w:rPr>
        <w:t>брендов</w:t>
      </w:r>
      <w:r w:rsidR="002C7C96" w:rsidRPr="00CB5FF6">
        <w:rPr>
          <w:sz w:val="28"/>
          <w:szCs w:val="28"/>
        </w:rPr>
        <w:t xml:space="preserve"> </w:t>
      </w:r>
      <w:r w:rsidR="00E54B53" w:rsidRPr="00CB5FF6">
        <w:rPr>
          <w:sz w:val="28"/>
          <w:szCs w:val="28"/>
        </w:rPr>
        <w:t>одного</w:t>
      </w:r>
      <w:r w:rsidR="002C7C96" w:rsidRPr="00CB5FF6">
        <w:rPr>
          <w:sz w:val="28"/>
          <w:szCs w:val="28"/>
        </w:rPr>
        <w:t xml:space="preserve"> </w:t>
      </w:r>
      <w:r w:rsidR="00E54B53" w:rsidRPr="00CB5FF6">
        <w:rPr>
          <w:sz w:val="28"/>
          <w:szCs w:val="28"/>
        </w:rPr>
        <w:t>типа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 xml:space="preserve">характерны </w:t>
      </w:r>
      <w:r w:rsidR="00E54B53" w:rsidRPr="00CB5FF6">
        <w:rPr>
          <w:sz w:val="28"/>
          <w:szCs w:val="28"/>
        </w:rPr>
        <w:t>определенные</w:t>
      </w:r>
      <w:r w:rsidR="002C7C96" w:rsidRPr="00CB5FF6">
        <w:rPr>
          <w:sz w:val="28"/>
          <w:szCs w:val="28"/>
        </w:rPr>
        <w:t xml:space="preserve"> </w:t>
      </w:r>
      <w:r w:rsidR="00E54B53" w:rsidRPr="00CB5FF6">
        <w:rPr>
          <w:sz w:val="28"/>
          <w:szCs w:val="28"/>
        </w:rPr>
        <w:t>обязательные</w:t>
      </w:r>
      <w:r w:rsidR="002C7C96" w:rsidRPr="00CB5FF6">
        <w:rPr>
          <w:sz w:val="28"/>
          <w:szCs w:val="28"/>
        </w:rPr>
        <w:t xml:space="preserve"> </w:t>
      </w:r>
      <w:r w:rsidR="00E54B53" w:rsidRPr="00CB5FF6">
        <w:rPr>
          <w:sz w:val="28"/>
          <w:szCs w:val="28"/>
        </w:rPr>
        <w:t>с</w:t>
      </w:r>
      <w:r w:rsidR="00E54B53" w:rsidRPr="00CB5FF6">
        <w:rPr>
          <w:sz w:val="28"/>
          <w:szCs w:val="28"/>
        </w:rPr>
        <w:t>о</w:t>
      </w:r>
      <w:r w:rsidR="00E54B53" w:rsidRPr="00CB5FF6">
        <w:rPr>
          <w:sz w:val="28"/>
          <w:szCs w:val="28"/>
        </w:rPr>
        <w:t>ставляющие</w:t>
      </w:r>
      <w:r w:rsidR="002C7C96" w:rsidRPr="00CB5FF6">
        <w:rPr>
          <w:sz w:val="28"/>
          <w:szCs w:val="28"/>
        </w:rPr>
        <w:t xml:space="preserve"> </w:t>
      </w:r>
      <w:r w:rsidR="00E54B53" w:rsidRPr="00CB5FF6">
        <w:rPr>
          <w:sz w:val="28"/>
          <w:szCs w:val="28"/>
        </w:rPr>
        <w:t>имиджа.</w:t>
      </w:r>
      <w:r w:rsidR="002C7C96" w:rsidRPr="00CB5FF6">
        <w:rPr>
          <w:sz w:val="28"/>
          <w:szCs w:val="28"/>
        </w:rPr>
        <w:t xml:space="preserve"> </w:t>
      </w:r>
      <w:r w:rsidR="00E54B53" w:rsidRPr="00CB5FF6">
        <w:rPr>
          <w:sz w:val="28"/>
          <w:szCs w:val="28"/>
        </w:rPr>
        <w:t>В</w:t>
      </w:r>
      <w:r w:rsidR="002C7C96" w:rsidRPr="00CB5FF6">
        <w:rPr>
          <w:sz w:val="28"/>
          <w:szCs w:val="28"/>
        </w:rPr>
        <w:t xml:space="preserve"> </w:t>
      </w:r>
      <w:r w:rsidR="00E54B53" w:rsidRPr="00CB5FF6">
        <w:rPr>
          <w:sz w:val="28"/>
          <w:szCs w:val="28"/>
        </w:rPr>
        <w:t>ходе</w:t>
      </w:r>
      <w:r w:rsidR="002C7C96" w:rsidRPr="00CB5FF6">
        <w:rPr>
          <w:sz w:val="28"/>
          <w:szCs w:val="28"/>
        </w:rPr>
        <w:t xml:space="preserve"> </w:t>
      </w:r>
      <w:r w:rsidR="00E54B53" w:rsidRPr="00CB5FF6">
        <w:rPr>
          <w:sz w:val="28"/>
          <w:szCs w:val="28"/>
        </w:rPr>
        <w:t>исследования</w:t>
      </w:r>
      <w:r w:rsidR="002C7C96" w:rsidRPr="00CB5FF6">
        <w:rPr>
          <w:sz w:val="28"/>
          <w:szCs w:val="28"/>
        </w:rPr>
        <w:t xml:space="preserve"> </w:t>
      </w:r>
      <w:r w:rsidR="00E54B53" w:rsidRPr="00CB5FF6">
        <w:rPr>
          <w:sz w:val="28"/>
          <w:szCs w:val="28"/>
        </w:rPr>
        <w:t>были</w:t>
      </w:r>
      <w:r w:rsidR="002C7C96" w:rsidRPr="00CB5FF6">
        <w:rPr>
          <w:sz w:val="28"/>
          <w:szCs w:val="28"/>
        </w:rPr>
        <w:t xml:space="preserve"> </w:t>
      </w:r>
      <w:r w:rsidR="00E54B53" w:rsidRPr="00CB5FF6">
        <w:rPr>
          <w:sz w:val="28"/>
          <w:szCs w:val="28"/>
        </w:rPr>
        <w:t>выявлены</w:t>
      </w:r>
      <w:r w:rsidR="002C7C96" w:rsidRPr="00CB5FF6">
        <w:rPr>
          <w:sz w:val="28"/>
          <w:szCs w:val="28"/>
        </w:rPr>
        <w:t xml:space="preserve"> </w:t>
      </w:r>
      <w:r w:rsidR="00BD112F" w:rsidRPr="00CB5FF6">
        <w:rPr>
          <w:sz w:val="28"/>
          <w:szCs w:val="28"/>
        </w:rPr>
        <w:t xml:space="preserve">и раскрыты </w:t>
      </w:r>
      <w:r w:rsidR="00E54B53" w:rsidRPr="00CB5FF6">
        <w:rPr>
          <w:sz w:val="28"/>
          <w:szCs w:val="28"/>
        </w:rPr>
        <w:t>с</w:t>
      </w:r>
      <w:r w:rsidR="00E54B53" w:rsidRPr="00CB5FF6">
        <w:rPr>
          <w:sz w:val="28"/>
          <w:szCs w:val="28"/>
        </w:rPr>
        <w:t>о</w:t>
      </w:r>
      <w:r w:rsidR="00E54B53" w:rsidRPr="00CB5FF6">
        <w:rPr>
          <w:sz w:val="28"/>
          <w:szCs w:val="28"/>
        </w:rPr>
        <w:t>ставляющие</w:t>
      </w:r>
      <w:r w:rsidR="002C7C96" w:rsidRPr="00CB5FF6">
        <w:rPr>
          <w:sz w:val="28"/>
          <w:szCs w:val="28"/>
        </w:rPr>
        <w:t xml:space="preserve"> </w:t>
      </w:r>
      <w:r w:rsidR="00E54B53" w:rsidRPr="00CB5FF6">
        <w:rPr>
          <w:sz w:val="28"/>
          <w:szCs w:val="28"/>
        </w:rPr>
        <w:t>имиджа</w:t>
      </w:r>
      <w:r w:rsidR="002C7C96" w:rsidRPr="00CB5FF6">
        <w:rPr>
          <w:sz w:val="28"/>
          <w:szCs w:val="28"/>
        </w:rPr>
        <w:t xml:space="preserve"> </w:t>
      </w:r>
      <w:r w:rsidR="00E54B53" w:rsidRPr="00CB5FF6">
        <w:rPr>
          <w:sz w:val="28"/>
          <w:szCs w:val="28"/>
        </w:rPr>
        <w:t>бренда</w:t>
      </w:r>
      <w:r w:rsidR="002C7C96" w:rsidRPr="00CB5FF6">
        <w:rPr>
          <w:sz w:val="28"/>
          <w:szCs w:val="28"/>
        </w:rPr>
        <w:t xml:space="preserve"> </w:t>
      </w:r>
      <w:r w:rsidR="00E54B53" w:rsidRPr="00CB5FF6">
        <w:rPr>
          <w:sz w:val="28"/>
          <w:szCs w:val="28"/>
        </w:rPr>
        <w:t>ПФ</w:t>
      </w:r>
      <w:r w:rsidR="00CA1F72" w:rsidRPr="00CB5FF6">
        <w:rPr>
          <w:sz w:val="28"/>
          <w:szCs w:val="28"/>
        </w:rPr>
        <w:t>К:</w:t>
      </w:r>
      <w:r w:rsidR="002C7C96" w:rsidRPr="00CB5FF6">
        <w:rPr>
          <w:sz w:val="28"/>
          <w:szCs w:val="28"/>
        </w:rPr>
        <w:t xml:space="preserve"> </w:t>
      </w:r>
      <w:r w:rsidR="00E54B53" w:rsidRPr="00CB5FF6">
        <w:rPr>
          <w:sz w:val="28"/>
          <w:szCs w:val="28"/>
        </w:rPr>
        <w:t>богатая</w:t>
      </w:r>
      <w:r w:rsidR="002C7C96" w:rsidRPr="00CB5FF6">
        <w:rPr>
          <w:sz w:val="28"/>
          <w:szCs w:val="28"/>
        </w:rPr>
        <w:t xml:space="preserve"> </w:t>
      </w:r>
      <w:r w:rsidR="00E54B53" w:rsidRPr="00CB5FF6">
        <w:rPr>
          <w:sz w:val="28"/>
          <w:szCs w:val="28"/>
        </w:rPr>
        <w:t>футбольная</w:t>
      </w:r>
      <w:r w:rsidR="002C7C96" w:rsidRPr="00CB5FF6">
        <w:rPr>
          <w:sz w:val="28"/>
          <w:szCs w:val="28"/>
        </w:rPr>
        <w:t xml:space="preserve"> </w:t>
      </w:r>
      <w:r w:rsidR="00E54B53" w:rsidRPr="00CB5FF6">
        <w:rPr>
          <w:sz w:val="28"/>
          <w:szCs w:val="28"/>
        </w:rPr>
        <w:t>история</w:t>
      </w:r>
      <w:r w:rsidR="002C7C96" w:rsidRPr="00CB5FF6">
        <w:rPr>
          <w:sz w:val="28"/>
          <w:szCs w:val="28"/>
        </w:rPr>
        <w:t xml:space="preserve"> </w:t>
      </w:r>
      <w:r w:rsidR="00E54B53" w:rsidRPr="00CB5FF6">
        <w:rPr>
          <w:sz w:val="28"/>
          <w:szCs w:val="28"/>
        </w:rPr>
        <w:t>с</w:t>
      </w:r>
      <w:r w:rsidR="002C7C96" w:rsidRPr="00CB5FF6">
        <w:rPr>
          <w:sz w:val="28"/>
          <w:szCs w:val="28"/>
        </w:rPr>
        <w:t xml:space="preserve"> </w:t>
      </w:r>
      <w:r w:rsidR="00E54B53" w:rsidRPr="00CB5FF6">
        <w:rPr>
          <w:sz w:val="28"/>
          <w:szCs w:val="28"/>
        </w:rPr>
        <w:t>выигра</w:t>
      </w:r>
      <w:r w:rsidR="00E54B53" w:rsidRPr="00CB5FF6">
        <w:rPr>
          <w:sz w:val="28"/>
          <w:szCs w:val="28"/>
        </w:rPr>
        <w:t>н</w:t>
      </w:r>
      <w:r w:rsidR="00E54B53" w:rsidRPr="00CB5FF6">
        <w:rPr>
          <w:sz w:val="28"/>
          <w:szCs w:val="28"/>
        </w:rPr>
        <w:t>ными</w:t>
      </w:r>
      <w:r w:rsidR="002C7C96" w:rsidRPr="00CB5FF6">
        <w:rPr>
          <w:sz w:val="28"/>
          <w:szCs w:val="28"/>
        </w:rPr>
        <w:t xml:space="preserve"> </w:t>
      </w:r>
      <w:r w:rsidR="00E54B53" w:rsidRPr="00CB5FF6">
        <w:rPr>
          <w:sz w:val="28"/>
          <w:szCs w:val="28"/>
        </w:rPr>
        <w:t>трофеями;</w:t>
      </w:r>
      <w:r w:rsidR="002C7C96" w:rsidRPr="00CB5FF6">
        <w:rPr>
          <w:sz w:val="28"/>
          <w:szCs w:val="28"/>
        </w:rPr>
        <w:t xml:space="preserve"> </w:t>
      </w:r>
      <w:r w:rsidR="00E54B53" w:rsidRPr="00CB5FF6">
        <w:rPr>
          <w:sz w:val="28"/>
          <w:szCs w:val="28"/>
        </w:rPr>
        <w:t>наличие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 xml:space="preserve">болельщиков и </w:t>
      </w:r>
      <w:r w:rsidR="00E54B53" w:rsidRPr="00CB5FF6">
        <w:rPr>
          <w:sz w:val="28"/>
          <w:szCs w:val="28"/>
        </w:rPr>
        <w:t>современной</w:t>
      </w:r>
      <w:r w:rsidR="002C7C96" w:rsidRPr="00CB5FF6">
        <w:rPr>
          <w:sz w:val="28"/>
          <w:szCs w:val="28"/>
        </w:rPr>
        <w:t xml:space="preserve"> </w:t>
      </w:r>
      <w:r w:rsidR="00E54B53" w:rsidRPr="00CB5FF6">
        <w:rPr>
          <w:sz w:val="28"/>
          <w:szCs w:val="28"/>
        </w:rPr>
        <w:t>инфраструктуры</w:t>
      </w:r>
      <w:r w:rsidR="002C7C96" w:rsidRPr="00CB5FF6">
        <w:rPr>
          <w:sz w:val="28"/>
          <w:szCs w:val="28"/>
        </w:rPr>
        <w:t xml:space="preserve"> </w:t>
      </w:r>
      <w:r w:rsidR="00E54B53" w:rsidRPr="00CB5FF6">
        <w:rPr>
          <w:sz w:val="28"/>
          <w:szCs w:val="28"/>
        </w:rPr>
        <w:t>клуба</w:t>
      </w:r>
      <w:r w:rsidR="002C7C96" w:rsidRPr="00CB5FF6">
        <w:rPr>
          <w:sz w:val="28"/>
          <w:szCs w:val="28"/>
        </w:rPr>
        <w:t xml:space="preserve"> </w:t>
      </w:r>
      <w:r w:rsidR="00E54B53" w:rsidRPr="00CB5FF6">
        <w:rPr>
          <w:sz w:val="28"/>
          <w:szCs w:val="28"/>
        </w:rPr>
        <w:lastRenderedPageBreak/>
        <w:t>(в</w:t>
      </w:r>
      <w:r w:rsidR="002C7C96" w:rsidRPr="00CB5FF6">
        <w:rPr>
          <w:sz w:val="28"/>
          <w:szCs w:val="28"/>
        </w:rPr>
        <w:t xml:space="preserve"> </w:t>
      </w:r>
      <w:r w:rsidR="00E54B53" w:rsidRPr="00CB5FF6">
        <w:rPr>
          <w:sz w:val="28"/>
          <w:szCs w:val="28"/>
        </w:rPr>
        <w:t>первую</w:t>
      </w:r>
      <w:r w:rsidR="002C7C96" w:rsidRPr="00CB5FF6">
        <w:rPr>
          <w:sz w:val="28"/>
          <w:szCs w:val="28"/>
        </w:rPr>
        <w:t xml:space="preserve"> </w:t>
      </w:r>
      <w:r w:rsidR="00E54B53" w:rsidRPr="00CB5FF6">
        <w:rPr>
          <w:sz w:val="28"/>
          <w:szCs w:val="28"/>
        </w:rPr>
        <w:t>очередь</w:t>
      </w:r>
      <w:r w:rsidR="00BD112F" w:rsidRPr="00CB5FF6">
        <w:rPr>
          <w:sz w:val="28"/>
          <w:szCs w:val="28"/>
        </w:rPr>
        <w:t>,</w:t>
      </w:r>
      <w:r w:rsidR="002C7C96" w:rsidRPr="00CB5FF6">
        <w:rPr>
          <w:sz w:val="28"/>
          <w:szCs w:val="28"/>
        </w:rPr>
        <w:t xml:space="preserve"> </w:t>
      </w:r>
      <w:r w:rsidR="00E54B53" w:rsidRPr="00CB5FF6">
        <w:rPr>
          <w:sz w:val="28"/>
          <w:szCs w:val="28"/>
        </w:rPr>
        <w:t>собственного</w:t>
      </w:r>
      <w:r w:rsidR="002C7C96" w:rsidRPr="00CB5FF6">
        <w:rPr>
          <w:sz w:val="28"/>
          <w:szCs w:val="28"/>
        </w:rPr>
        <w:t xml:space="preserve"> </w:t>
      </w:r>
      <w:r w:rsidR="00E54B53" w:rsidRPr="00CB5FF6">
        <w:rPr>
          <w:sz w:val="28"/>
          <w:szCs w:val="28"/>
        </w:rPr>
        <w:t>стадиона);</w:t>
      </w:r>
      <w:r w:rsidR="002C7C96" w:rsidRPr="00CB5FF6">
        <w:rPr>
          <w:sz w:val="28"/>
          <w:szCs w:val="28"/>
        </w:rPr>
        <w:t xml:space="preserve"> </w:t>
      </w:r>
      <w:r w:rsidR="00E54B53" w:rsidRPr="00CB5FF6">
        <w:rPr>
          <w:sz w:val="28"/>
          <w:szCs w:val="28"/>
        </w:rPr>
        <w:t>текущие</w:t>
      </w:r>
      <w:r w:rsidR="002C7C96" w:rsidRPr="00CB5FF6">
        <w:rPr>
          <w:sz w:val="28"/>
          <w:szCs w:val="28"/>
        </w:rPr>
        <w:t xml:space="preserve"> </w:t>
      </w:r>
      <w:r w:rsidR="00E54B53" w:rsidRPr="00CB5FF6">
        <w:rPr>
          <w:sz w:val="28"/>
          <w:szCs w:val="28"/>
        </w:rPr>
        <w:t>успехи</w:t>
      </w:r>
      <w:r w:rsidR="002C7C96" w:rsidRPr="00CB5FF6">
        <w:rPr>
          <w:sz w:val="28"/>
          <w:szCs w:val="28"/>
        </w:rPr>
        <w:t xml:space="preserve"> </w:t>
      </w:r>
      <w:r w:rsidR="00E54B53" w:rsidRPr="00CB5FF6">
        <w:rPr>
          <w:sz w:val="28"/>
          <w:szCs w:val="28"/>
        </w:rPr>
        <w:t>клуба</w:t>
      </w:r>
      <w:r w:rsidR="002C7C96" w:rsidRPr="00CB5FF6">
        <w:rPr>
          <w:sz w:val="28"/>
          <w:szCs w:val="28"/>
        </w:rPr>
        <w:t xml:space="preserve"> </w:t>
      </w:r>
      <w:r w:rsidR="00E54B53" w:rsidRPr="00CB5FF6">
        <w:rPr>
          <w:sz w:val="28"/>
          <w:szCs w:val="28"/>
        </w:rPr>
        <w:t>в</w:t>
      </w:r>
      <w:r w:rsidR="002C7C96" w:rsidRPr="00CB5FF6">
        <w:rPr>
          <w:sz w:val="28"/>
          <w:szCs w:val="28"/>
        </w:rPr>
        <w:t xml:space="preserve"> </w:t>
      </w:r>
      <w:r w:rsidR="00E54B53" w:rsidRPr="00CB5FF6">
        <w:rPr>
          <w:sz w:val="28"/>
          <w:szCs w:val="28"/>
        </w:rPr>
        <w:t>разли</w:t>
      </w:r>
      <w:r w:rsidR="00E54B53" w:rsidRPr="00CB5FF6">
        <w:rPr>
          <w:sz w:val="28"/>
          <w:szCs w:val="28"/>
        </w:rPr>
        <w:t>ч</w:t>
      </w:r>
      <w:r w:rsidR="00E54B53" w:rsidRPr="00CB5FF6">
        <w:rPr>
          <w:sz w:val="28"/>
          <w:szCs w:val="28"/>
        </w:rPr>
        <w:t>ных</w:t>
      </w:r>
      <w:r w:rsidR="002C7C96" w:rsidRPr="00CB5FF6">
        <w:rPr>
          <w:sz w:val="28"/>
          <w:szCs w:val="28"/>
        </w:rPr>
        <w:t xml:space="preserve"> </w:t>
      </w:r>
      <w:r w:rsidR="00E54B53" w:rsidRPr="00CB5FF6">
        <w:rPr>
          <w:sz w:val="28"/>
          <w:szCs w:val="28"/>
        </w:rPr>
        <w:t>турнирах,</w:t>
      </w:r>
      <w:r w:rsidR="002C7C96" w:rsidRPr="00CB5FF6">
        <w:rPr>
          <w:sz w:val="28"/>
          <w:szCs w:val="28"/>
        </w:rPr>
        <w:t xml:space="preserve"> </w:t>
      </w:r>
      <w:r w:rsidR="00E54B53" w:rsidRPr="00CB5FF6">
        <w:rPr>
          <w:sz w:val="28"/>
          <w:szCs w:val="28"/>
        </w:rPr>
        <w:t>в</w:t>
      </w:r>
      <w:r w:rsidR="002C7C96" w:rsidRPr="00CB5FF6">
        <w:rPr>
          <w:sz w:val="28"/>
          <w:szCs w:val="28"/>
        </w:rPr>
        <w:t xml:space="preserve"> </w:t>
      </w:r>
      <w:r w:rsidR="00E54B53" w:rsidRPr="00CB5FF6">
        <w:rPr>
          <w:sz w:val="28"/>
          <w:szCs w:val="28"/>
        </w:rPr>
        <w:t>т.ч.</w:t>
      </w:r>
      <w:r w:rsidR="002C7C96" w:rsidRPr="00CB5FF6">
        <w:rPr>
          <w:sz w:val="28"/>
          <w:szCs w:val="28"/>
        </w:rPr>
        <w:t xml:space="preserve"> </w:t>
      </w:r>
      <w:r w:rsidR="00E54B53" w:rsidRPr="00CB5FF6">
        <w:rPr>
          <w:sz w:val="28"/>
          <w:szCs w:val="28"/>
        </w:rPr>
        <w:t>дублирующего</w:t>
      </w:r>
      <w:r w:rsidR="002C7C96" w:rsidRPr="00CB5FF6">
        <w:rPr>
          <w:sz w:val="28"/>
          <w:szCs w:val="28"/>
        </w:rPr>
        <w:t xml:space="preserve"> </w:t>
      </w:r>
      <w:r w:rsidR="00E54B53" w:rsidRPr="00CB5FF6">
        <w:rPr>
          <w:sz w:val="28"/>
          <w:szCs w:val="28"/>
        </w:rPr>
        <w:t>состава</w:t>
      </w:r>
      <w:r w:rsidR="002C7C96" w:rsidRPr="00CB5FF6">
        <w:rPr>
          <w:sz w:val="28"/>
          <w:szCs w:val="28"/>
        </w:rPr>
        <w:t xml:space="preserve"> </w:t>
      </w:r>
      <w:r w:rsidR="00E54B53" w:rsidRPr="00CB5FF6">
        <w:rPr>
          <w:sz w:val="28"/>
          <w:szCs w:val="28"/>
        </w:rPr>
        <w:t>и</w:t>
      </w:r>
      <w:r w:rsidR="002C7C96" w:rsidRPr="00CB5FF6">
        <w:rPr>
          <w:sz w:val="28"/>
          <w:szCs w:val="28"/>
        </w:rPr>
        <w:t xml:space="preserve"> </w:t>
      </w:r>
      <w:r w:rsidR="00E54B53" w:rsidRPr="00CB5FF6">
        <w:rPr>
          <w:sz w:val="28"/>
          <w:szCs w:val="28"/>
        </w:rPr>
        <w:t>детско-юношески</w:t>
      </w:r>
      <w:r w:rsidRPr="00CB5FF6">
        <w:rPr>
          <w:sz w:val="28"/>
          <w:szCs w:val="28"/>
        </w:rPr>
        <w:t>х</w:t>
      </w:r>
      <w:r w:rsidR="002C7C96" w:rsidRPr="00CB5FF6">
        <w:rPr>
          <w:sz w:val="28"/>
          <w:szCs w:val="28"/>
        </w:rPr>
        <w:t xml:space="preserve"> </w:t>
      </w:r>
      <w:r w:rsidR="00E54B53" w:rsidRPr="00CB5FF6">
        <w:rPr>
          <w:sz w:val="28"/>
          <w:szCs w:val="28"/>
        </w:rPr>
        <w:t>команд;</w:t>
      </w:r>
      <w:r w:rsidR="002C7C96" w:rsidRPr="00CB5FF6">
        <w:rPr>
          <w:sz w:val="28"/>
          <w:szCs w:val="28"/>
        </w:rPr>
        <w:t xml:space="preserve"> </w:t>
      </w:r>
      <w:r w:rsidR="00E54B53" w:rsidRPr="00CB5FF6">
        <w:rPr>
          <w:sz w:val="28"/>
          <w:szCs w:val="28"/>
        </w:rPr>
        <w:t>н</w:t>
      </w:r>
      <w:r w:rsidR="00E54B53" w:rsidRPr="00CB5FF6">
        <w:rPr>
          <w:sz w:val="28"/>
          <w:szCs w:val="28"/>
        </w:rPr>
        <w:t>о</w:t>
      </w:r>
      <w:r w:rsidR="00E54B53" w:rsidRPr="00CB5FF6">
        <w:rPr>
          <w:sz w:val="28"/>
          <w:szCs w:val="28"/>
        </w:rPr>
        <w:t>минация</w:t>
      </w:r>
      <w:r w:rsidR="002C7C96" w:rsidRPr="00CB5FF6">
        <w:rPr>
          <w:sz w:val="28"/>
          <w:szCs w:val="28"/>
        </w:rPr>
        <w:t xml:space="preserve"> </w:t>
      </w:r>
      <w:r w:rsidR="00E54B53" w:rsidRPr="00CB5FF6">
        <w:rPr>
          <w:sz w:val="28"/>
          <w:szCs w:val="28"/>
        </w:rPr>
        <w:t>ведущих</w:t>
      </w:r>
      <w:r w:rsidR="002C7C96" w:rsidRPr="00CB5FF6">
        <w:rPr>
          <w:sz w:val="28"/>
          <w:szCs w:val="28"/>
        </w:rPr>
        <w:t xml:space="preserve"> </w:t>
      </w:r>
      <w:r w:rsidR="00E54B53" w:rsidRPr="00CB5FF6">
        <w:rPr>
          <w:sz w:val="28"/>
          <w:szCs w:val="28"/>
        </w:rPr>
        <w:t>игроков</w:t>
      </w:r>
      <w:r w:rsidR="002C7C96" w:rsidRPr="00CB5FF6">
        <w:rPr>
          <w:sz w:val="28"/>
          <w:szCs w:val="28"/>
        </w:rPr>
        <w:t xml:space="preserve"> </w:t>
      </w:r>
      <w:r w:rsidR="00E54B53" w:rsidRPr="00CB5FF6">
        <w:rPr>
          <w:sz w:val="28"/>
          <w:szCs w:val="28"/>
        </w:rPr>
        <w:t>команды;</w:t>
      </w:r>
      <w:r w:rsidR="002C7C96" w:rsidRPr="00CB5FF6">
        <w:rPr>
          <w:sz w:val="28"/>
          <w:szCs w:val="28"/>
        </w:rPr>
        <w:t xml:space="preserve"> </w:t>
      </w:r>
      <w:r w:rsidR="00E54B53" w:rsidRPr="00CB5FF6">
        <w:rPr>
          <w:sz w:val="28"/>
          <w:szCs w:val="28"/>
        </w:rPr>
        <w:t>признание</w:t>
      </w:r>
      <w:r w:rsidR="002C7C96" w:rsidRPr="00CB5FF6">
        <w:rPr>
          <w:sz w:val="28"/>
          <w:szCs w:val="28"/>
        </w:rPr>
        <w:t xml:space="preserve"> </w:t>
      </w:r>
      <w:r w:rsidR="00E54B53" w:rsidRPr="00CB5FF6">
        <w:rPr>
          <w:sz w:val="28"/>
          <w:szCs w:val="28"/>
        </w:rPr>
        <w:t>тренерского</w:t>
      </w:r>
      <w:r w:rsidR="002C7C96" w:rsidRPr="00CB5FF6">
        <w:rPr>
          <w:sz w:val="28"/>
          <w:szCs w:val="28"/>
        </w:rPr>
        <w:t xml:space="preserve"> </w:t>
      </w:r>
      <w:r w:rsidR="00E54B53" w:rsidRPr="00CB5FF6">
        <w:rPr>
          <w:sz w:val="28"/>
          <w:szCs w:val="28"/>
        </w:rPr>
        <w:t>состава.</w:t>
      </w:r>
    </w:p>
    <w:p w:rsidR="00BD112F" w:rsidRPr="00CB5FF6" w:rsidRDefault="00ED6682" w:rsidP="0040407C">
      <w:pPr>
        <w:spacing w:line="312" w:lineRule="auto"/>
        <w:ind w:firstLine="567"/>
        <w:jc w:val="both"/>
        <w:rPr>
          <w:sz w:val="28"/>
          <w:szCs w:val="28"/>
        </w:rPr>
      </w:pPr>
      <w:r w:rsidRPr="00CB5FF6">
        <w:rPr>
          <w:sz w:val="28"/>
          <w:szCs w:val="28"/>
        </w:rPr>
        <w:t xml:space="preserve">Раскрыто, что составляющие имиджа бренда ПФК </w:t>
      </w:r>
      <w:r w:rsidR="0068309A" w:rsidRPr="00CB5FF6">
        <w:rPr>
          <w:sz w:val="28"/>
          <w:szCs w:val="28"/>
        </w:rPr>
        <w:t>определяют</w:t>
      </w:r>
      <w:r w:rsidR="002C7C96" w:rsidRPr="00CB5FF6">
        <w:rPr>
          <w:sz w:val="28"/>
          <w:szCs w:val="28"/>
        </w:rPr>
        <w:t xml:space="preserve"> </w:t>
      </w:r>
      <w:r w:rsidR="0068309A" w:rsidRPr="00CB5FF6">
        <w:rPr>
          <w:sz w:val="28"/>
          <w:szCs w:val="28"/>
        </w:rPr>
        <w:t>его</w:t>
      </w:r>
      <w:r w:rsidR="002C7C96" w:rsidRPr="00CB5FF6">
        <w:rPr>
          <w:sz w:val="28"/>
          <w:szCs w:val="28"/>
        </w:rPr>
        <w:t xml:space="preserve"> </w:t>
      </w:r>
      <w:r w:rsidR="0068309A" w:rsidRPr="00CB5FF6">
        <w:rPr>
          <w:sz w:val="28"/>
          <w:szCs w:val="28"/>
        </w:rPr>
        <w:t>сп</w:t>
      </w:r>
      <w:r w:rsidR="0068309A" w:rsidRPr="00CB5FF6">
        <w:rPr>
          <w:sz w:val="28"/>
          <w:szCs w:val="28"/>
        </w:rPr>
        <w:t>е</w:t>
      </w:r>
      <w:r w:rsidR="0068309A" w:rsidRPr="00CB5FF6">
        <w:rPr>
          <w:sz w:val="28"/>
          <w:szCs w:val="28"/>
        </w:rPr>
        <w:t>цифику</w:t>
      </w:r>
      <w:r w:rsidR="002C7C96" w:rsidRPr="00CB5FF6">
        <w:rPr>
          <w:sz w:val="28"/>
          <w:szCs w:val="28"/>
        </w:rPr>
        <w:t xml:space="preserve"> </w:t>
      </w:r>
      <w:r w:rsidR="0068309A" w:rsidRPr="00CB5FF6">
        <w:rPr>
          <w:sz w:val="28"/>
          <w:szCs w:val="28"/>
        </w:rPr>
        <w:t>по</w:t>
      </w:r>
      <w:r w:rsidR="002C7C96" w:rsidRPr="00CB5FF6">
        <w:rPr>
          <w:sz w:val="28"/>
          <w:szCs w:val="28"/>
        </w:rPr>
        <w:t xml:space="preserve"> </w:t>
      </w:r>
      <w:r w:rsidR="0068309A" w:rsidRPr="00CB5FF6">
        <w:rPr>
          <w:sz w:val="28"/>
          <w:szCs w:val="28"/>
        </w:rPr>
        <w:t>сравнению</w:t>
      </w:r>
      <w:r w:rsidR="002C7C96" w:rsidRPr="00CB5FF6">
        <w:rPr>
          <w:sz w:val="28"/>
          <w:szCs w:val="28"/>
        </w:rPr>
        <w:t xml:space="preserve"> </w:t>
      </w:r>
      <w:r w:rsidR="0068309A" w:rsidRPr="00CB5FF6">
        <w:rPr>
          <w:sz w:val="28"/>
          <w:szCs w:val="28"/>
        </w:rPr>
        <w:t>с</w:t>
      </w:r>
      <w:r w:rsidR="002C7C96" w:rsidRPr="00CB5FF6">
        <w:rPr>
          <w:sz w:val="28"/>
          <w:szCs w:val="28"/>
        </w:rPr>
        <w:t xml:space="preserve"> </w:t>
      </w:r>
      <w:r w:rsidR="0040407C" w:rsidRPr="00CB5FF6">
        <w:rPr>
          <w:sz w:val="28"/>
          <w:szCs w:val="28"/>
        </w:rPr>
        <w:t xml:space="preserve">иными </w:t>
      </w:r>
      <w:r w:rsidR="0068309A" w:rsidRPr="00CB5FF6">
        <w:rPr>
          <w:sz w:val="28"/>
          <w:szCs w:val="28"/>
        </w:rPr>
        <w:t>брендами.</w:t>
      </w:r>
      <w:r w:rsidR="002C7C96" w:rsidRPr="00CB5FF6">
        <w:rPr>
          <w:sz w:val="28"/>
          <w:szCs w:val="28"/>
        </w:rPr>
        <w:t xml:space="preserve"> </w:t>
      </w:r>
    </w:p>
    <w:p w:rsidR="00D161FB" w:rsidRPr="00CB5FF6" w:rsidRDefault="0040407C" w:rsidP="002E2E42">
      <w:pPr>
        <w:spacing w:line="312" w:lineRule="auto"/>
        <w:ind w:firstLine="567"/>
        <w:jc w:val="both"/>
        <w:rPr>
          <w:sz w:val="28"/>
          <w:szCs w:val="28"/>
        </w:rPr>
      </w:pPr>
      <w:r w:rsidRPr="00CB5FF6">
        <w:rPr>
          <w:sz w:val="28"/>
          <w:szCs w:val="28"/>
        </w:rPr>
        <w:t xml:space="preserve">В диссертации раскрыта </w:t>
      </w:r>
      <w:r w:rsidR="0068309A" w:rsidRPr="00CB5FF6">
        <w:rPr>
          <w:sz w:val="28"/>
          <w:szCs w:val="28"/>
        </w:rPr>
        <w:t>целе</w:t>
      </w:r>
      <w:r w:rsidRPr="00CB5FF6">
        <w:rPr>
          <w:sz w:val="28"/>
          <w:szCs w:val="28"/>
        </w:rPr>
        <w:t xml:space="preserve">вая </w:t>
      </w:r>
      <w:r w:rsidR="0068309A" w:rsidRPr="00CB5FF6">
        <w:rPr>
          <w:sz w:val="28"/>
          <w:szCs w:val="28"/>
        </w:rPr>
        <w:t>аудито</w:t>
      </w:r>
      <w:r w:rsidRPr="00CB5FF6">
        <w:rPr>
          <w:sz w:val="28"/>
          <w:szCs w:val="28"/>
        </w:rPr>
        <w:t xml:space="preserve">рия </w:t>
      </w:r>
      <w:r w:rsidR="0068309A" w:rsidRPr="00CB5FF6">
        <w:rPr>
          <w:sz w:val="28"/>
          <w:szCs w:val="28"/>
        </w:rPr>
        <w:t>бренда</w:t>
      </w:r>
      <w:r w:rsidR="002C7C96" w:rsidRPr="00CB5FF6">
        <w:rPr>
          <w:sz w:val="28"/>
          <w:szCs w:val="28"/>
        </w:rPr>
        <w:t xml:space="preserve"> </w:t>
      </w:r>
      <w:r w:rsidR="0068309A" w:rsidRPr="00CB5FF6">
        <w:rPr>
          <w:sz w:val="28"/>
          <w:szCs w:val="28"/>
        </w:rPr>
        <w:t>ПФК</w:t>
      </w:r>
      <w:r w:rsidRPr="00CB5FF6">
        <w:rPr>
          <w:sz w:val="28"/>
          <w:szCs w:val="28"/>
        </w:rPr>
        <w:t xml:space="preserve">: </w:t>
      </w:r>
      <w:r w:rsidR="00896F23" w:rsidRPr="00CB5FF6">
        <w:rPr>
          <w:sz w:val="28"/>
          <w:szCs w:val="28"/>
        </w:rPr>
        <w:t>болель</w:t>
      </w:r>
      <w:r w:rsidRPr="00CB5FF6">
        <w:rPr>
          <w:sz w:val="28"/>
          <w:szCs w:val="28"/>
        </w:rPr>
        <w:t xml:space="preserve">щики </w:t>
      </w:r>
      <w:r w:rsidR="00896F23" w:rsidRPr="00CB5FF6">
        <w:rPr>
          <w:sz w:val="28"/>
          <w:szCs w:val="28"/>
        </w:rPr>
        <w:t xml:space="preserve">и </w:t>
      </w:r>
      <w:r w:rsidR="0068309A" w:rsidRPr="00CB5FF6">
        <w:rPr>
          <w:sz w:val="28"/>
          <w:szCs w:val="28"/>
        </w:rPr>
        <w:t>спонсо</w:t>
      </w:r>
      <w:r w:rsidRPr="00CB5FF6">
        <w:rPr>
          <w:sz w:val="28"/>
          <w:szCs w:val="28"/>
        </w:rPr>
        <w:t xml:space="preserve">ры </w:t>
      </w:r>
      <w:r w:rsidR="0068309A" w:rsidRPr="00CB5FF6">
        <w:rPr>
          <w:sz w:val="28"/>
          <w:szCs w:val="28"/>
        </w:rPr>
        <w:t>(инвесто</w:t>
      </w:r>
      <w:r w:rsidRPr="00CB5FF6">
        <w:rPr>
          <w:sz w:val="28"/>
          <w:szCs w:val="28"/>
        </w:rPr>
        <w:t>ры</w:t>
      </w:r>
      <w:r w:rsidR="0068309A" w:rsidRPr="00CB5FF6">
        <w:rPr>
          <w:sz w:val="28"/>
          <w:szCs w:val="28"/>
        </w:rPr>
        <w:t>)</w:t>
      </w:r>
      <w:r w:rsidR="00BD112F" w:rsidRPr="00CB5FF6">
        <w:rPr>
          <w:sz w:val="28"/>
          <w:szCs w:val="28"/>
        </w:rPr>
        <w:t xml:space="preserve">, </w:t>
      </w:r>
      <w:r w:rsidR="00A56471" w:rsidRPr="00CB5FF6">
        <w:rPr>
          <w:sz w:val="28"/>
          <w:szCs w:val="28"/>
        </w:rPr>
        <w:t xml:space="preserve">от которых </w:t>
      </w:r>
      <w:r w:rsidR="0068309A" w:rsidRPr="00CB5FF6">
        <w:rPr>
          <w:sz w:val="28"/>
          <w:szCs w:val="28"/>
        </w:rPr>
        <w:t>в</w:t>
      </w:r>
      <w:r w:rsidR="002C7C96" w:rsidRPr="00CB5FF6">
        <w:rPr>
          <w:sz w:val="28"/>
          <w:szCs w:val="28"/>
        </w:rPr>
        <w:t xml:space="preserve"> </w:t>
      </w:r>
      <w:r w:rsidR="0068309A" w:rsidRPr="00CB5FF6">
        <w:rPr>
          <w:sz w:val="28"/>
          <w:szCs w:val="28"/>
        </w:rPr>
        <w:t>значительной</w:t>
      </w:r>
      <w:r w:rsidR="002C7C96" w:rsidRPr="00CB5FF6">
        <w:rPr>
          <w:sz w:val="28"/>
          <w:szCs w:val="28"/>
        </w:rPr>
        <w:t xml:space="preserve"> </w:t>
      </w:r>
      <w:r w:rsidR="0068309A" w:rsidRPr="00CB5FF6">
        <w:rPr>
          <w:sz w:val="28"/>
          <w:szCs w:val="28"/>
        </w:rPr>
        <w:t>степени</w:t>
      </w:r>
      <w:r w:rsidR="002C7C96" w:rsidRPr="00CB5FF6">
        <w:rPr>
          <w:sz w:val="28"/>
          <w:szCs w:val="28"/>
        </w:rPr>
        <w:t xml:space="preserve"> </w:t>
      </w:r>
      <w:r w:rsidR="0068309A" w:rsidRPr="00CB5FF6">
        <w:rPr>
          <w:sz w:val="28"/>
          <w:szCs w:val="28"/>
        </w:rPr>
        <w:t>зависит</w:t>
      </w:r>
      <w:r w:rsidR="002C7C96" w:rsidRPr="00CB5FF6">
        <w:rPr>
          <w:sz w:val="28"/>
          <w:szCs w:val="28"/>
        </w:rPr>
        <w:t xml:space="preserve"> </w:t>
      </w:r>
      <w:r w:rsidR="0068309A" w:rsidRPr="00CB5FF6">
        <w:rPr>
          <w:sz w:val="28"/>
          <w:szCs w:val="28"/>
        </w:rPr>
        <w:t>финанс</w:t>
      </w:r>
      <w:r w:rsidR="0068309A" w:rsidRPr="00CB5FF6">
        <w:rPr>
          <w:sz w:val="28"/>
          <w:szCs w:val="28"/>
        </w:rPr>
        <w:t>о</w:t>
      </w:r>
      <w:r w:rsidR="0068309A" w:rsidRPr="00CB5FF6">
        <w:rPr>
          <w:sz w:val="28"/>
          <w:szCs w:val="28"/>
        </w:rPr>
        <w:t>вое</w:t>
      </w:r>
      <w:r w:rsidR="002C7C96" w:rsidRPr="00CB5FF6">
        <w:rPr>
          <w:sz w:val="28"/>
          <w:szCs w:val="28"/>
        </w:rPr>
        <w:t xml:space="preserve"> </w:t>
      </w:r>
      <w:r w:rsidR="0068309A" w:rsidRPr="00CB5FF6">
        <w:rPr>
          <w:sz w:val="28"/>
          <w:szCs w:val="28"/>
        </w:rPr>
        <w:t>благополучие</w:t>
      </w:r>
      <w:r w:rsidR="002C7C96" w:rsidRPr="00CB5FF6">
        <w:rPr>
          <w:sz w:val="28"/>
          <w:szCs w:val="28"/>
        </w:rPr>
        <w:t xml:space="preserve"> </w:t>
      </w:r>
      <w:r w:rsidR="0068309A" w:rsidRPr="00CB5FF6">
        <w:rPr>
          <w:sz w:val="28"/>
          <w:szCs w:val="28"/>
        </w:rPr>
        <w:t>клуба.</w:t>
      </w:r>
      <w:r w:rsidR="002C7C96" w:rsidRPr="00CB5FF6">
        <w:rPr>
          <w:sz w:val="28"/>
          <w:szCs w:val="28"/>
        </w:rPr>
        <w:t xml:space="preserve"> </w:t>
      </w:r>
      <w:r w:rsidR="00A56471" w:rsidRPr="00CB5FF6">
        <w:rPr>
          <w:sz w:val="28"/>
          <w:szCs w:val="28"/>
        </w:rPr>
        <w:t>О</w:t>
      </w:r>
      <w:r w:rsidR="0068309A" w:rsidRPr="00CB5FF6">
        <w:rPr>
          <w:sz w:val="28"/>
          <w:szCs w:val="28"/>
        </w:rPr>
        <w:t>риентируясь</w:t>
      </w:r>
      <w:r w:rsidR="002C7C96" w:rsidRPr="00CB5FF6">
        <w:rPr>
          <w:sz w:val="28"/>
          <w:szCs w:val="28"/>
        </w:rPr>
        <w:t xml:space="preserve"> </w:t>
      </w:r>
      <w:r w:rsidR="0068309A" w:rsidRPr="00CB5FF6">
        <w:rPr>
          <w:sz w:val="28"/>
          <w:szCs w:val="28"/>
        </w:rPr>
        <w:t>на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 xml:space="preserve">первых </w:t>
      </w:r>
      <w:r w:rsidR="0068309A" w:rsidRPr="00CB5FF6">
        <w:rPr>
          <w:sz w:val="28"/>
          <w:szCs w:val="28"/>
        </w:rPr>
        <w:t>важно</w:t>
      </w:r>
      <w:r w:rsidR="002C7C96" w:rsidRPr="00CB5FF6">
        <w:rPr>
          <w:sz w:val="28"/>
          <w:szCs w:val="28"/>
        </w:rPr>
        <w:t xml:space="preserve"> </w:t>
      </w:r>
      <w:r w:rsidR="0068309A" w:rsidRPr="00CB5FF6">
        <w:rPr>
          <w:sz w:val="28"/>
          <w:szCs w:val="28"/>
        </w:rPr>
        <w:t>сформировать</w:t>
      </w:r>
      <w:r w:rsidR="002C7C96" w:rsidRPr="00CB5FF6">
        <w:rPr>
          <w:sz w:val="28"/>
          <w:szCs w:val="28"/>
        </w:rPr>
        <w:t xml:space="preserve"> </w:t>
      </w:r>
      <w:r w:rsidR="0068309A" w:rsidRPr="00CB5FF6">
        <w:rPr>
          <w:sz w:val="28"/>
          <w:szCs w:val="28"/>
        </w:rPr>
        <w:t>и</w:t>
      </w:r>
      <w:r w:rsidR="002C7C96" w:rsidRPr="00CB5FF6">
        <w:rPr>
          <w:sz w:val="28"/>
          <w:szCs w:val="28"/>
        </w:rPr>
        <w:t xml:space="preserve"> </w:t>
      </w:r>
      <w:r w:rsidR="0068309A" w:rsidRPr="00CB5FF6">
        <w:rPr>
          <w:sz w:val="28"/>
          <w:szCs w:val="28"/>
        </w:rPr>
        <w:t>правильно</w:t>
      </w:r>
      <w:r w:rsidR="002C7C96" w:rsidRPr="00CB5FF6">
        <w:rPr>
          <w:sz w:val="28"/>
          <w:szCs w:val="28"/>
        </w:rPr>
        <w:t xml:space="preserve"> </w:t>
      </w:r>
      <w:r w:rsidR="0068309A" w:rsidRPr="00CB5FF6">
        <w:rPr>
          <w:sz w:val="28"/>
          <w:szCs w:val="28"/>
        </w:rPr>
        <w:t>позиционировать</w:t>
      </w:r>
      <w:r w:rsidR="002C7C96" w:rsidRPr="00CB5FF6">
        <w:rPr>
          <w:sz w:val="28"/>
          <w:szCs w:val="28"/>
        </w:rPr>
        <w:t xml:space="preserve"> </w:t>
      </w:r>
      <w:r w:rsidR="0068309A" w:rsidRPr="00CB5FF6">
        <w:rPr>
          <w:sz w:val="28"/>
          <w:szCs w:val="28"/>
        </w:rPr>
        <w:t>бренд,</w:t>
      </w:r>
      <w:r w:rsidR="002C7C96" w:rsidRPr="00CB5FF6">
        <w:rPr>
          <w:sz w:val="28"/>
          <w:szCs w:val="28"/>
        </w:rPr>
        <w:t xml:space="preserve"> </w:t>
      </w:r>
      <w:r w:rsidR="0068309A" w:rsidRPr="00CB5FF6">
        <w:rPr>
          <w:sz w:val="28"/>
          <w:szCs w:val="28"/>
        </w:rPr>
        <w:t>ориентируясь</w:t>
      </w:r>
      <w:r w:rsidR="002C7C96" w:rsidRPr="00CB5FF6">
        <w:rPr>
          <w:sz w:val="28"/>
          <w:szCs w:val="28"/>
        </w:rPr>
        <w:t xml:space="preserve"> </w:t>
      </w:r>
      <w:r w:rsidR="0068309A" w:rsidRPr="00CB5FF6">
        <w:rPr>
          <w:sz w:val="28"/>
          <w:szCs w:val="28"/>
        </w:rPr>
        <w:t>на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 xml:space="preserve">вторых </w:t>
      </w:r>
      <w:r w:rsidR="0068309A" w:rsidRPr="00CB5FF6">
        <w:rPr>
          <w:sz w:val="28"/>
          <w:szCs w:val="28"/>
        </w:rPr>
        <w:t>—</w:t>
      </w:r>
      <w:r w:rsidR="002C7C96" w:rsidRPr="00CB5FF6">
        <w:rPr>
          <w:sz w:val="28"/>
          <w:szCs w:val="28"/>
        </w:rPr>
        <w:t xml:space="preserve"> </w:t>
      </w:r>
      <w:r w:rsidR="0068309A" w:rsidRPr="00CB5FF6">
        <w:rPr>
          <w:sz w:val="28"/>
          <w:szCs w:val="28"/>
        </w:rPr>
        <w:t>создать</w:t>
      </w:r>
      <w:r w:rsidR="002C7C96" w:rsidRPr="00CB5FF6">
        <w:rPr>
          <w:sz w:val="28"/>
          <w:szCs w:val="28"/>
        </w:rPr>
        <w:t xml:space="preserve"> </w:t>
      </w:r>
      <w:r w:rsidR="0068309A" w:rsidRPr="00CB5FF6">
        <w:rPr>
          <w:sz w:val="28"/>
          <w:szCs w:val="28"/>
        </w:rPr>
        <w:t>ну</w:t>
      </w:r>
      <w:r w:rsidR="0068309A" w:rsidRPr="00CB5FF6">
        <w:rPr>
          <w:sz w:val="28"/>
          <w:szCs w:val="28"/>
        </w:rPr>
        <w:t>ж</w:t>
      </w:r>
      <w:r w:rsidR="0068309A" w:rsidRPr="00CB5FF6">
        <w:rPr>
          <w:sz w:val="28"/>
          <w:szCs w:val="28"/>
        </w:rPr>
        <w:t>ную</w:t>
      </w:r>
      <w:r w:rsidR="002C7C96" w:rsidRPr="00CB5FF6">
        <w:rPr>
          <w:sz w:val="28"/>
          <w:szCs w:val="28"/>
        </w:rPr>
        <w:t xml:space="preserve"> </w:t>
      </w:r>
      <w:r w:rsidR="0068309A" w:rsidRPr="00CB5FF6">
        <w:rPr>
          <w:sz w:val="28"/>
          <w:szCs w:val="28"/>
        </w:rPr>
        <w:t>репутацию</w:t>
      </w:r>
      <w:r w:rsidRPr="00CB5FF6">
        <w:rPr>
          <w:sz w:val="28"/>
          <w:szCs w:val="28"/>
        </w:rPr>
        <w:t xml:space="preserve"> клубу</w:t>
      </w:r>
      <w:r w:rsidR="0068309A" w:rsidRPr="00CB5FF6">
        <w:rPr>
          <w:sz w:val="28"/>
          <w:szCs w:val="28"/>
        </w:rPr>
        <w:t>.</w:t>
      </w:r>
      <w:r w:rsidR="00D161FB" w:rsidRPr="00CB5FF6">
        <w:rPr>
          <w:sz w:val="28"/>
          <w:szCs w:val="28"/>
        </w:rPr>
        <w:t xml:space="preserve"> </w:t>
      </w:r>
    </w:p>
    <w:p w:rsidR="00B8702D" w:rsidRPr="00CB5FF6" w:rsidRDefault="00D161FB" w:rsidP="002E2E42">
      <w:pPr>
        <w:spacing w:line="312" w:lineRule="auto"/>
        <w:ind w:firstLine="567"/>
        <w:jc w:val="both"/>
        <w:rPr>
          <w:sz w:val="28"/>
          <w:szCs w:val="28"/>
        </w:rPr>
      </w:pPr>
      <w:r w:rsidRPr="00CB5FF6">
        <w:rPr>
          <w:sz w:val="28"/>
          <w:szCs w:val="28"/>
        </w:rPr>
        <w:t xml:space="preserve">Так как </w:t>
      </w:r>
      <w:r w:rsidR="00B8702D" w:rsidRPr="00CB5FF6">
        <w:rPr>
          <w:sz w:val="28"/>
          <w:szCs w:val="28"/>
        </w:rPr>
        <w:t xml:space="preserve">товарный знак </w:t>
      </w:r>
      <w:r w:rsidR="00CC40C6" w:rsidRPr="00CB5FF6">
        <w:rPr>
          <w:sz w:val="28"/>
          <w:szCs w:val="28"/>
        </w:rPr>
        <w:t xml:space="preserve">является средством </w:t>
      </w:r>
      <w:r w:rsidR="00B8702D" w:rsidRPr="00CB5FF6">
        <w:rPr>
          <w:sz w:val="28"/>
          <w:szCs w:val="28"/>
        </w:rPr>
        <w:t>правовой защи</w:t>
      </w:r>
      <w:r w:rsidR="00CC40C6" w:rsidRPr="00CB5FF6">
        <w:rPr>
          <w:sz w:val="28"/>
          <w:szCs w:val="28"/>
        </w:rPr>
        <w:t>ты бренда</w:t>
      </w:r>
      <w:r w:rsidR="00B8702D" w:rsidRPr="00CB5FF6">
        <w:rPr>
          <w:sz w:val="28"/>
          <w:szCs w:val="28"/>
        </w:rPr>
        <w:t xml:space="preserve">, особенности бренда ПФК распространяются и на его товарный знак. </w:t>
      </w:r>
    </w:p>
    <w:p w:rsidR="0063638B" w:rsidRPr="00CB5FF6" w:rsidRDefault="007D774B" w:rsidP="0063638B">
      <w:pPr>
        <w:spacing w:line="312" w:lineRule="auto"/>
        <w:ind w:firstLine="567"/>
        <w:jc w:val="both"/>
        <w:rPr>
          <w:sz w:val="28"/>
          <w:szCs w:val="28"/>
        </w:rPr>
      </w:pPr>
      <w:r w:rsidRPr="00CB5FF6">
        <w:rPr>
          <w:sz w:val="28"/>
          <w:szCs w:val="28"/>
        </w:rPr>
        <w:t>Принятое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в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деловом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обороте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словосочетание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«оценка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стоимости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бре</w:t>
      </w:r>
      <w:r w:rsidRPr="00CB5FF6">
        <w:rPr>
          <w:sz w:val="28"/>
          <w:szCs w:val="28"/>
        </w:rPr>
        <w:t>н</w:t>
      </w:r>
      <w:r w:rsidRPr="00CB5FF6">
        <w:rPr>
          <w:sz w:val="28"/>
          <w:szCs w:val="28"/>
        </w:rPr>
        <w:t>да»</w:t>
      </w:r>
      <w:r w:rsidR="00A56471" w:rsidRPr="00CB5FF6">
        <w:rPr>
          <w:sz w:val="28"/>
          <w:szCs w:val="28"/>
        </w:rPr>
        <w:t>, по нашему мнению, применимо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к</w:t>
      </w:r>
      <w:r w:rsidR="002C7C96" w:rsidRPr="00CB5FF6">
        <w:rPr>
          <w:sz w:val="28"/>
          <w:szCs w:val="28"/>
        </w:rPr>
        <w:t xml:space="preserve"> </w:t>
      </w:r>
      <w:r w:rsidR="00A56471" w:rsidRPr="00CB5FF6">
        <w:rPr>
          <w:sz w:val="28"/>
          <w:szCs w:val="28"/>
        </w:rPr>
        <w:t xml:space="preserve">оценкам </w:t>
      </w:r>
      <w:r w:rsidRPr="00CB5FF6">
        <w:rPr>
          <w:sz w:val="28"/>
          <w:szCs w:val="28"/>
        </w:rPr>
        <w:t>стоимости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бренда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и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товарного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знака.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Однако</w:t>
      </w:r>
      <w:r w:rsidR="00467813" w:rsidRPr="00CB5FF6">
        <w:rPr>
          <w:sz w:val="28"/>
          <w:szCs w:val="28"/>
        </w:rPr>
        <w:t>,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ввиду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того,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что</w:t>
      </w:r>
      <w:r w:rsidR="002C7C96" w:rsidRPr="00CB5FF6">
        <w:rPr>
          <w:sz w:val="28"/>
          <w:szCs w:val="28"/>
        </w:rPr>
        <w:t xml:space="preserve"> </w:t>
      </w:r>
      <w:r w:rsidR="00467813" w:rsidRPr="00CB5FF6">
        <w:rPr>
          <w:sz w:val="28"/>
          <w:szCs w:val="28"/>
        </w:rPr>
        <w:t>понятие</w:t>
      </w:r>
      <w:r w:rsidR="00A56471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«бренд</w:t>
      </w:r>
      <w:r w:rsidR="00467813" w:rsidRPr="00CB5FF6">
        <w:rPr>
          <w:sz w:val="28"/>
          <w:szCs w:val="28"/>
        </w:rPr>
        <w:t>а</w:t>
      </w:r>
      <w:r w:rsidRPr="00CB5FF6">
        <w:rPr>
          <w:sz w:val="28"/>
          <w:szCs w:val="28"/>
        </w:rPr>
        <w:t>»</w:t>
      </w:r>
      <w:r w:rsidR="002C7C96" w:rsidRPr="00CB5FF6">
        <w:rPr>
          <w:sz w:val="28"/>
          <w:szCs w:val="28"/>
        </w:rPr>
        <w:t xml:space="preserve"> </w:t>
      </w:r>
      <w:r w:rsidR="00467813" w:rsidRPr="00CB5FF6">
        <w:rPr>
          <w:sz w:val="28"/>
          <w:szCs w:val="28"/>
        </w:rPr>
        <w:t xml:space="preserve">в </w:t>
      </w:r>
      <w:r w:rsidRPr="00CB5FF6">
        <w:rPr>
          <w:sz w:val="28"/>
          <w:szCs w:val="28"/>
        </w:rPr>
        <w:t>ГК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РФ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и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в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действующих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нормативно-правовых</w:t>
      </w:r>
      <w:r w:rsidR="002C7C96" w:rsidRPr="00CB5FF6">
        <w:rPr>
          <w:sz w:val="28"/>
          <w:szCs w:val="28"/>
        </w:rPr>
        <w:t xml:space="preserve"> </w:t>
      </w:r>
      <w:r w:rsidR="00A56471" w:rsidRPr="00CB5FF6">
        <w:rPr>
          <w:sz w:val="28"/>
          <w:szCs w:val="28"/>
        </w:rPr>
        <w:t xml:space="preserve">документах </w:t>
      </w:r>
      <w:r w:rsidRPr="00CB5FF6">
        <w:rPr>
          <w:sz w:val="28"/>
          <w:szCs w:val="28"/>
        </w:rPr>
        <w:t>РФ</w:t>
      </w:r>
      <w:r w:rsidR="00467813" w:rsidRPr="00CB5FF6">
        <w:rPr>
          <w:sz w:val="28"/>
          <w:szCs w:val="28"/>
        </w:rPr>
        <w:t xml:space="preserve"> не приведено</w:t>
      </w:r>
      <w:r w:rsidRPr="00CB5FF6">
        <w:rPr>
          <w:sz w:val="28"/>
          <w:szCs w:val="28"/>
        </w:rPr>
        <w:t>,</w:t>
      </w:r>
      <w:r w:rsidR="002C7C96" w:rsidRPr="00CB5FF6">
        <w:rPr>
          <w:sz w:val="28"/>
          <w:szCs w:val="28"/>
        </w:rPr>
        <w:t xml:space="preserve"> </w:t>
      </w:r>
      <w:r w:rsidR="00467813" w:rsidRPr="00CB5FF6">
        <w:rPr>
          <w:sz w:val="28"/>
          <w:szCs w:val="28"/>
        </w:rPr>
        <w:t xml:space="preserve">он не может </w:t>
      </w:r>
      <w:r w:rsidR="00C57DC2" w:rsidRPr="00CB5FF6">
        <w:rPr>
          <w:sz w:val="28"/>
          <w:szCs w:val="28"/>
        </w:rPr>
        <w:t>яв</w:t>
      </w:r>
      <w:r w:rsidR="00E503A6" w:rsidRPr="00CB5FF6">
        <w:rPr>
          <w:sz w:val="28"/>
          <w:szCs w:val="28"/>
        </w:rPr>
        <w:t>лят</w:t>
      </w:r>
      <w:r w:rsidR="00467813" w:rsidRPr="00CB5FF6">
        <w:rPr>
          <w:sz w:val="28"/>
          <w:szCs w:val="28"/>
        </w:rPr>
        <w:t>ь</w:t>
      </w:r>
      <w:r w:rsidR="00E503A6" w:rsidRPr="00CB5FF6">
        <w:rPr>
          <w:sz w:val="28"/>
          <w:szCs w:val="28"/>
        </w:rPr>
        <w:t>ся</w:t>
      </w:r>
      <w:r w:rsidR="002C7C96" w:rsidRPr="00CB5FF6">
        <w:rPr>
          <w:sz w:val="28"/>
          <w:szCs w:val="28"/>
        </w:rPr>
        <w:t xml:space="preserve"> </w:t>
      </w:r>
      <w:r w:rsidR="00E503A6" w:rsidRPr="00CB5FF6">
        <w:rPr>
          <w:sz w:val="28"/>
          <w:szCs w:val="28"/>
        </w:rPr>
        <w:t>объектом</w:t>
      </w:r>
      <w:r w:rsidR="002C7C96" w:rsidRPr="00CB5FF6">
        <w:rPr>
          <w:sz w:val="28"/>
          <w:szCs w:val="28"/>
        </w:rPr>
        <w:t xml:space="preserve"> </w:t>
      </w:r>
      <w:r w:rsidR="00E503A6" w:rsidRPr="00CB5FF6">
        <w:rPr>
          <w:sz w:val="28"/>
          <w:szCs w:val="28"/>
        </w:rPr>
        <w:t>гражданских</w:t>
      </w:r>
      <w:r w:rsidR="002C7C96" w:rsidRPr="00CB5FF6">
        <w:rPr>
          <w:sz w:val="28"/>
          <w:szCs w:val="28"/>
        </w:rPr>
        <w:t xml:space="preserve"> </w:t>
      </w:r>
      <w:r w:rsidR="00E503A6" w:rsidRPr="00CB5FF6">
        <w:rPr>
          <w:sz w:val="28"/>
          <w:szCs w:val="28"/>
        </w:rPr>
        <w:t>прав</w:t>
      </w:r>
      <w:r w:rsidR="002C7C96" w:rsidRPr="00CB5FF6">
        <w:rPr>
          <w:sz w:val="28"/>
          <w:szCs w:val="28"/>
        </w:rPr>
        <w:t xml:space="preserve"> </w:t>
      </w:r>
      <w:r w:rsidR="00E503A6" w:rsidRPr="00CB5FF6">
        <w:rPr>
          <w:sz w:val="28"/>
          <w:szCs w:val="28"/>
        </w:rPr>
        <w:t>и,</w:t>
      </w:r>
      <w:r w:rsidR="002C7C96" w:rsidRPr="00CB5FF6">
        <w:rPr>
          <w:sz w:val="28"/>
          <w:szCs w:val="28"/>
        </w:rPr>
        <w:t xml:space="preserve"> </w:t>
      </w:r>
      <w:r w:rsidR="00E503A6" w:rsidRPr="00CB5FF6">
        <w:rPr>
          <w:sz w:val="28"/>
          <w:szCs w:val="28"/>
        </w:rPr>
        <w:t>соответственно,</w:t>
      </w:r>
      <w:r w:rsidR="002C7C96" w:rsidRPr="00CB5FF6">
        <w:rPr>
          <w:sz w:val="28"/>
          <w:szCs w:val="28"/>
        </w:rPr>
        <w:t xml:space="preserve"> </w:t>
      </w:r>
      <w:r w:rsidR="00E503A6" w:rsidRPr="00CB5FF6">
        <w:rPr>
          <w:sz w:val="28"/>
          <w:szCs w:val="28"/>
        </w:rPr>
        <w:t>не</w:t>
      </w:r>
      <w:r w:rsidR="002C7C96" w:rsidRPr="00CB5FF6">
        <w:rPr>
          <w:sz w:val="28"/>
          <w:szCs w:val="28"/>
        </w:rPr>
        <w:t xml:space="preserve"> </w:t>
      </w:r>
      <w:r w:rsidR="00E503A6" w:rsidRPr="00CB5FF6">
        <w:rPr>
          <w:sz w:val="28"/>
          <w:szCs w:val="28"/>
        </w:rPr>
        <w:t>может</w:t>
      </w:r>
      <w:r w:rsidR="002C7C96" w:rsidRPr="00CB5FF6">
        <w:rPr>
          <w:sz w:val="28"/>
          <w:szCs w:val="28"/>
        </w:rPr>
        <w:t xml:space="preserve"> </w:t>
      </w:r>
      <w:r w:rsidR="00A56471" w:rsidRPr="00CB5FF6">
        <w:rPr>
          <w:sz w:val="28"/>
          <w:szCs w:val="28"/>
        </w:rPr>
        <w:t>с точки зрения пр</w:t>
      </w:r>
      <w:r w:rsidR="00A56471" w:rsidRPr="00CB5FF6">
        <w:rPr>
          <w:sz w:val="28"/>
          <w:szCs w:val="28"/>
        </w:rPr>
        <w:t>о</w:t>
      </w:r>
      <w:r w:rsidR="00A56471" w:rsidRPr="00CB5FF6">
        <w:rPr>
          <w:sz w:val="28"/>
          <w:szCs w:val="28"/>
        </w:rPr>
        <w:t xml:space="preserve">фессиональной оценочной деятельности </w:t>
      </w:r>
      <w:r w:rsidR="00E503A6" w:rsidRPr="00CB5FF6">
        <w:rPr>
          <w:sz w:val="28"/>
          <w:szCs w:val="28"/>
        </w:rPr>
        <w:t>выступать</w:t>
      </w:r>
      <w:r w:rsidR="002C7C96" w:rsidRPr="00CB5FF6">
        <w:rPr>
          <w:sz w:val="28"/>
          <w:szCs w:val="28"/>
        </w:rPr>
        <w:t xml:space="preserve"> </w:t>
      </w:r>
      <w:r w:rsidR="00E503A6" w:rsidRPr="00CB5FF6">
        <w:rPr>
          <w:sz w:val="28"/>
          <w:szCs w:val="28"/>
        </w:rPr>
        <w:t>в</w:t>
      </w:r>
      <w:r w:rsidR="002C7C96" w:rsidRPr="00CB5FF6">
        <w:rPr>
          <w:sz w:val="28"/>
          <w:szCs w:val="28"/>
        </w:rPr>
        <w:t xml:space="preserve"> </w:t>
      </w:r>
      <w:r w:rsidR="00E503A6" w:rsidRPr="00CB5FF6">
        <w:rPr>
          <w:sz w:val="28"/>
          <w:szCs w:val="28"/>
        </w:rPr>
        <w:t>качестве</w:t>
      </w:r>
      <w:r w:rsidR="002C7C96" w:rsidRPr="00CB5FF6">
        <w:rPr>
          <w:sz w:val="28"/>
          <w:szCs w:val="28"/>
        </w:rPr>
        <w:t xml:space="preserve"> </w:t>
      </w:r>
      <w:r w:rsidR="00E503A6" w:rsidRPr="00CB5FF6">
        <w:rPr>
          <w:sz w:val="28"/>
          <w:szCs w:val="28"/>
        </w:rPr>
        <w:t>объекта</w:t>
      </w:r>
      <w:r w:rsidR="002C7C96" w:rsidRPr="00CB5FF6">
        <w:rPr>
          <w:sz w:val="28"/>
          <w:szCs w:val="28"/>
        </w:rPr>
        <w:t xml:space="preserve"> </w:t>
      </w:r>
      <w:r w:rsidR="00E503A6" w:rsidRPr="00CB5FF6">
        <w:rPr>
          <w:sz w:val="28"/>
          <w:szCs w:val="28"/>
        </w:rPr>
        <w:t>оце</w:t>
      </w:r>
      <w:r w:rsidR="00E503A6" w:rsidRPr="00CB5FF6">
        <w:rPr>
          <w:sz w:val="28"/>
          <w:szCs w:val="28"/>
        </w:rPr>
        <w:t>н</w:t>
      </w:r>
      <w:r w:rsidR="00E503A6" w:rsidRPr="00CB5FF6">
        <w:rPr>
          <w:sz w:val="28"/>
          <w:szCs w:val="28"/>
        </w:rPr>
        <w:t>ки.</w:t>
      </w:r>
      <w:r w:rsidR="002C7C96" w:rsidRPr="00CB5FF6">
        <w:rPr>
          <w:sz w:val="28"/>
          <w:szCs w:val="28"/>
        </w:rPr>
        <w:t xml:space="preserve"> </w:t>
      </w:r>
      <w:r w:rsidR="00467813" w:rsidRPr="00CB5FF6">
        <w:rPr>
          <w:sz w:val="28"/>
          <w:szCs w:val="28"/>
        </w:rPr>
        <w:t>Вместе с тем</w:t>
      </w:r>
      <w:r w:rsidR="002C7C96" w:rsidRPr="00CB5FF6">
        <w:rPr>
          <w:sz w:val="28"/>
          <w:szCs w:val="28"/>
        </w:rPr>
        <w:t xml:space="preserve"> </w:t>
      </w:r>
      <w:r w:rsidR="00E503A6" w:rsidRPr="00CB5FF6">
        <w:rPr>
          <w:sz w:val="28"/>
          <w:szCs w:val="28"/>
        </w:rPr>
        <w:t>это</w:t>
      </w:r>
      <w:r w:rsidR="002C7C96" w:rsidRPr="00CB5FF6">
        <w:rPr>
          <w:sz w:val="28"/>
          <w:szCs w:val="28"/>
        </w:rPr>
        <w:t xml:space="preserve"> </w:t>
      </w:r>
      <w:r w:rsidR="00E503A6" w:rsidRPr="00CB5FF6">
        <w:rPr>
          <w:sz w:val="28"/>
          <w:szCs w:val="28"/>
        </w:rPr>
        <w:t>не</w:t>
      </w:r>
      <w:r w:rsidR="002C7C96" w:rsidRPr="00CB5FF6">
        <w:rPr>
          <w:sz w:val="28"/>
          <w:szCs w:val="28"/>
        </w:rPr>
        <w:t xml:space="preserve"> </w:t>
      </w:r>
      <w:r w:rsidR="00E503A6" w:rsidRPr="00CB5FF6">
        <w:rPr>
          <w:sz w:val="28"/>
          <w:szCs w:val="28"/>
        </w:rPr>
        <w:t>означает,</w:t>
      </w:r>
      <w:r w:rsidR="002C7C96" w:rsidRPr="00CB5FF6">
        <w:rPr>
          <w:sz w:val="28"/>
          <w:szCs w:val="28"/>
        </w:rPr>
        <w:t xml:space="preserve"> </w:t>
      </w:r>
      <w:r w:rsidR="00E503A6" w:rsidRPr="00CB5FF6">
        <w:rPr>
          <w:sz w:val="28"/>
          <w:szCs w:val="28"/>
        </w:rPr>
        <w:t>что</w:t>
      </w:r>
      <w:r w:rsidR="002C7C96" w:rsidRPr="00CB5FF6">
        <w:rPr>
          <w:sz w:val="28"/>
          <w:szCs w:val="28"/>
        </w:rPr>
        <w:t xml:space="preserve"> </w:t>
      </w:r>
      <w:r w:rsidR="00E503A6" w:rsidRPr="00CB5FF6">
        <w:rPr>
          <w:sz w:val="28"/>
          <w:szCs w:val="28"/>
        </w:rPr>
        <w:t>стоимость</w:t>
      </w:r>
      <w:r w:rsidR="002C7C96" w:rsidRPr="00CB5FF6">
        <w:rPr>
          <w:sz w:val="28"/>
          <w:szCs w:val="28"/>
        </w:rPr>
        <w:t xml:space="preserve"> </w:t>
      </w:r>
      <w:r w:rsidR="00E503A6" w:rsidRPr="00CB5FF6">
        <w:rPr>
          <w:sz w:val="28"/>
          <w:szCs w:val="28"/>
        </w:rPr>
        <w:t>бренда</w:t>
      </w:r>
      <w:r w:rsidR="00A56471" w:rsidRPr="00CB5FF6">
        <w:rPr>
          <w:sz w:val="28"/>
          <w:szCs w:val="28"/>
        </w:rPr>
        <w:t xml:space="preserve"> нельзя определить</w:t>
      </w:r>
      <w:r w:rsidR="00E503A6" w:rsidRPr="00CB5FF6">
        <w:rPr>
          <w:sz w:val="28"/>
          <w:szCs w:val="28"/>
        </w:rPr>
        <w:t>.</w:t>
      </w:r>
      <w:r w:rsidR="002C7C96" w:rsidRPr="00CB5FF6">
        <w:rPr>
          <w:sz w:val="28"/>
          <w:szCs w:val="28"/>
        </w:rPr>
        <w:t xml:space="preserve"> </w:t>
      </w:r>
      <w:r w:rsidR="00467813" w:rsidRPr="00CB5FF6">
        <w:rPr>
          <w:sz w:val="28"/>
          <w:szCs w:val="28"/>
        </w:rPr>
        <w:t xml:space="preserve">Как будет показано ниже, его стоимость можно определить, но оформить </w:t>
      </w:r>
      <w:r w:rsidR="00E503A6" w:rsidRPr="00CB5FF6">
        <w:rPr>
          <w:sz w:val="28"/>
          <w:szCs w:val="28"/>
        </w:rPr>
        <w:t>р</w:t>
      </w:r>
      <w:r w:rsidR="00E503A6" w:rsidRPr="00CB5FF6">
        <w:rPr>
          <w:sz w:val="28"/>
          <w:szCs w:val="28"/>
        </w:rPr>
        <w:t>е</w:t>
      </w:r>
      <w:r w:rsidR="00E503A6" w:rsidRPr="00CB5FF6">
        <w:rPr>
          <w:sz w:val="28"/>
          <w:szCs w:val="28"/>
        </w:rPr>
        <w:t>зуль</w:t>
      </w:r>
      <w:r w:rsidR="00467813" w:rsidRPr="00CB5FF6">
        <w:rPr>
          <w:sz w:val="28"/>
          <w:szCs w:val="28"/>
        </w:rPr>
        <w:t xml:space="preserve">таты </w:t>
      </w:r>
      <w:r w:rsidR="00E503A6" w:rsidRPr="00CB5FF6">
        <w:rPr>
          <w:sz w:val="28"/>
          <w:szCs w:val="28"/>
        </w:rPr>
        <w:t>в</w:t>
      </w:r>
      <w:r w:rsidR="002C7C96" w:rsidRPr="00CB5FF6">
        <w:rPr>
          <w:sz w:val="28"/>
          <w:szCs w:val="28"/>
        </w:rPr>
        <w:t xml:space="preserve"> </w:t>
      </w:r>
      <w:r w:rsidR="00E503A6" w:rsidRPr="00CB5FF6">
        <w:rPr>
          <w:sz w:val="28"/>
          <w:szCs w:val="28"/>
        </w:rPr>
        <w:t>форме</w:t>
      </w:r>
      <w:r w:rsidR="002C7C96" w:rsidRPr="00CB5FF6">
        <w:rPr>
          <w:sz w:val="28"/>
          <w:szCs w:val="28"/>
        </w:rPr>
        <w:t xml:space="preserve"> </w:t>
      </w:r>
      <w:r w:rsidR="00A56471" w:rsidRPr="00CB5FF6">
        <w:rPr>
          <w:sz w:val="28"/>
          <w:szCs w:val="28"/>
        </w:rPr>
        <w:t xml:space="preserve">официального </w:t>
      </w:r>
      <w:r w:rsidR="00E503A6" w:rsidRPr="00CB5FF6">
        <w:rPr>
          <w:sz w:val="28"/>
          <w:szCs w:val="28"/>
        </w:rPr>
        <w:t>отчета</w:t>
      </w:r>
      <w:r w:rsidR="002C7C96" w:rsidRPr="00CB5FF6">
        <w:rPr>
          <w:sz w:val="28"/>
          <w:szCs w:val="28"/>
        </w:rPr>
        <w:t xml:space="preserve"> </w:t>
      </w:r>
      <w:r w:rsidR="00E503A6" w:rsidRPr="00CB5FF6">
        <w:rPr>
          <w:sz w:val="28"/>
          <w:szCs w:val="28"/>
        </w:rPr>
        <w:t>об</w:t>
      </w:r>
      <w:r w:rsidR="002C7C96" w:rsidRPr="00CB5FF6">
        <w:rPr>
          <w:sz w:val="28"/>
          <w:szCs w:val="28"/>
        </w:rPr>
        <w:t xml:space="preserve"> </w:t>
      </w:r>
      <w:r w:rsidR="00E503A6" w:rsidRPr="00CB5FF6">
        <w:rPr>
          <w:sz w:val="28"/>
          <w:szCs w:val="28"/>
        </w:rPr>
        <w:t>оценке,</w:t>
      </w:r>
      <w:r w:rsidR="002C7C96" w:rsidRPr="00CB5FF6">
        <w:rPr>
          <w:sz w:val="28"/>
          <w:szCs w:val="28"/>
        </w:rPr>
        <w:t xml:space="preserve"> </w:t>
      </w:r>
      <w:r w:rsidR="00E503A6" w:rsidRPr="00CB5FF6">
        <w:rPr>
          <w:sz w:val="28"/>
          <w:szCs w:val="28"/>
        </w:rPr>
        <w:t>составленного</w:t>
      </w:r>
      <w:r w:rsidR="002C7C96" w:rsidRPr="00CB5FF6">
        <w:rPr>
          <w:sz w:val="28"/>
          <w:szCs w:val="28"/>
        </w:rPr>
        <w:t xml:space="preserve"> </w:t>
      </w:r>
      <w:r w:rsidR="00E503A6" w:rsidRPr="00CB5FF6">
        <w:rPr>
          <w:sz w:val="28"/>
          <w:szCs w:val="28"/>
        </w:rPr>
        <w:t>в</w:t>
      </w:r>
      <w:r w:rsidR="002C7C96" w:rsidRPr="00CB5FF6">
        <w:rPr>
          <w:sz w:val="28"/>
          <w:szCs w:val="28"/>
        </w:rPr>
        <w:t xml:space="preserve"> </w:t>
      </w:r>
      <w:r w:rsidR="00E503A6" w:rsidRPr="00CB5FF6">
        <w:rPr>
          <w:sz w:val="28"/>
          <w:szCs w:val="28"/>
        </w:rPr>
        <w:t>соотве</w:t>
      </w:r>
      <w:r w:rsidR="00E503A6" w:rsidRPr="00CB5FF6">
        <w:rPr>
          <w:sz w:val="28"/>
          <w:szCs w:val="28"/>
        </w:rPr>
        <w:t>т</w:t>
      </w:r>
      <w:r w:rsidR="00E503A6" w:rsidRPr="00CB5FF6">
        <w:rPr>
          <w:sz w:val="28"/>
          <w:szCs w:val="28"/>
        </w:rPr>
        <w:t>ствии</w:t>
      </w:r>
      <w:r w:rsidR="002C7C96" w:rsidRPr="00CB5FF6">
        <w:rPr>
          <w:sz w:val="28"/>
          <w:szCs w:val="28"/>
        </w:rPr>
        <w:t xml:space="preserve"> </w:t>
      </w:r>
      <w:r w:rsidR="00E503A6" w:rsidRPr="00CB5FF6">
        <w:rPr>
          <w:sz w:val="28"/>
          <w:szCs w:val="28"/>
        </w:rPr>
        <w:t>с</w:t>
      </w:r>
      <w:r w:rsidR="002C7C96" w:rsidRPr="00CB5FF6">
        <w:rPr>
          <w:sz w:val="28"/>
          <w:szCs w:val="28"/>
        </w:rPr>
        <w:t xml:space="preserve"> </w:t>
      </w:r>
      <w:r w:rsidR="00467813" w:rsidRPr="00CB5FF6">
        <w:rPr>
          <w:sz w:val="28"/>
          <w:szCs w:val="28"/>
        </w:rPr>
        <w:t xml:space="preserve">положениями </w:t>
      </w:r>
      <w:r w:rsidR="00E503A6" w:rsidRPr="00CB5FF6">
        <w:rPr>
          <w:sz w:val="28"/>
          <w:szCs w:val="28"/>
        </w:rPr>
        <w:t>ФЗ</w:t>
      </w:r>
      <w:r w:rsidR="002C7C96" w:rsidRPr="00CB5FF6">
        <w:rPr>
          <w:sz w:val="28"/>
          <w:szCs w:val="28"/>
        </w:rPr>
        <w:t xml:space="preserve"> </w:t>
      </w:r>
      <w:r w:rsidR="00E503A6" w:rsidRPr="00CB5FF6">
        <w:rPr>
          <w:sz w:val="28"/>
          <w:szCs w:val="28"/>
        </w:rPr>
        <w:t>«Об</w:t>
      </w:r>
      <w:r w:rsidR="002C7C96" w:rsidRPr="00CB5FF6">
        <w:rPr>
          <w:sz w:val="28"/>
          <w:szCs w:val="28"/>
        </w:rPr>
        <w:t xml:space="preserve"> </w:t>
      </w:r>
      <w:r w:rsidR="00E503A6" w:rsidRPr="00CB5FF6">
        <w:rPr>
          <w:sz w:val="28"/>
          <w:szCs w:val="28"/>
        </w:rPr>
        <w:t>оценочной</w:t>
      </w:r>
      <w:r w:rsidR="002C7C96" w:rsidRPr="00CB5FF6">
        <w:rPr>
          <w:sz w:val="28"/>
          <w:szCs w:val="28"/>
        </w:rPr>
        <w:t xml:space="preserve"> </w:t>
      </w:r>
      <w:r w:rsidR="00E503A6" w:rsidRPr="00CB5FF6">
        <w:rPr>
          <w:sz w:val="28"/>
          <w:szCs w:val="28"/>
        </w:rPr>
        <w:t>деятельности</w:t>
      </w:r>
      <w:r w:rsidR="002C7C96" w:rsidRPr="00CB5FF6">
        <w:rPr>
          <w:sz w:val="28"/>
          <w:szCs w:val="28"/>
        </w:rPr>
        <w:t xml:space="preserve"> </w:t>
      </w:r>
      <w:r w:rsidR="00E503A6" w:rsidRPr="00CB5FF6">
        <w:rPr>
          <w:sz w:val="28"/>
          <w:szCs w:val="28"/>
        </w:rPr>
        <w:t>в</w:t>
      </w:r>
      <w:r w:rsidR="002C7C96" w:rsidRPr="00CB5FF6">
        <w:rPr>
          <w:sz w:val="28"/>
          <w:szCs w:val="28"/>
        </w:rPr>
        <w:t xml:space="preserve"> </w:t>
      </w:r>
      <w:r w:rsidR="00E503A6" w:rsidRPr="00CB5FF6">
        <w:rPr>
          <w:sz w:val="28"/>
          <w:szCs w:val="28"/>
        </w:rPr>
        <w:t>РФ»</w:t>
      </w:r>
      <w:r w:rsidR="002C7C96" w:rsidRPr="00CB5FF6">
        <w:rPr>
          <w:sz w:val="28"/>
          <w:szCs w:val="28"/>
        </w:rPr>
        <w:t xml:space="preserve"> </w:t>
      </w:r>
      <w:r w:rsidR="00E503A6" w:rsidRPr="00CB5FF6">
        <w:rPr>
          <w:sz w:val="28"/>
          <w:szCs w:val="28"/>
        </w:rPr>
        <w:t>и</w:t>
      </w:r>
      <w:r w:rsidR="002C7C96" w:rsidRPr="00CB5FF6">
        <w:rPr>
          <w:sz w:val="28"/>
          <w:szCs w:val="28"/>
        </w:rPr>
        <w:t xml:space="preserve"> </w:t>
      </w:r>
      <w:r w:rsidR="00A56471" w:rsidRPr="00CB5FF6">
        <w:rPr>
          <w:sz w:val="28"/>
          <w:szCs w:val="28"/>
        </w:rPr>
        <w:t>Федеральн</w:t>
      </w:r>
      <w:r w:rsidR="00A56471" w:rsidRPr="00CB5FF6">
        <w:rPr>
          <w:sz w:val="28"/>
          <w:szCs w:val="28"/>
        </w:rPr>
        <w:t>ы</w:t>
      </w:r>
      <w:r w:rsidR="00A56471" w:rsidRPr="00CB5FF6">
        <w:rPr>
          <w:sz w:val="28"/>
          <w:szCs w:val="28"/>
        </w:rPr>
        <w:t xml:space="preserve">ми стандартами оценки, </w:t>
      </w:r>
      <w:r w:rsidR="00E503A6" w:rsidRPr="00CB5FF6">
        <w:rPr>
          <w:sz w:val="28"/>
          <w:szCs w:val="28"/>
        </w:rPr>
        <w:t>обязательными</w:t>
      </w:r>
      <w:r w:rsidR="002C7C96" w:rsidRPr="00CB5FF6">
        <w:rPr>
          <w:sz w:val="28"/>
          <w:szCs w:val="28"/>
        </w:rPr>
        <w:t xml:space="preserve"> </w:t>
      </w:r>
      <w:r w:rsidR="00E503A6" w:rsidRPr="00CB5FF6">
        <w:rPr>
          <w:sz w:val="28"/>
          <w:szCs w:val="28"/>
        </w:rPr>
        <w:t>к</w:t>
      </w:r>
      <w:r w:rsidR="002C7C96" w:rsidRPr="00CB5FF6">
        <w:rPr>
          <w:sz w:val="28"/>
          <w:szCs w:val="28"/>
        </w:rPr>
        <w:t xml:space="preserve"> </w:t>
      </w:r>
      <w:r w:rsidR="00E503A6" w:rsidRPr="00CB5FF6">
        <w:rPr>
          <w:sz w:val="28"/>
          <w:szCs w:val="28"/>
        </w:rPr>
        <w:t>применению</w:t>
      </w:r>
      <w:r w:rsidR="002C7C96" w:rsidRPr="00CB5FF6">
        <w:rPr>
          <w:sz w:val="28"/>
          <w:szCs w:val="28"/>
        </w:rPr>
        <w:t xml:space="preserve"> </w:t>
      </w:r>
      <w:r w:rsidR="00E503A6" w:rsidRPr="00CB5FF6">
        <w:rPr>
          <w:sz w:val="28"/>
          <w:szCs w:val="28"/>
        </w:rPr>
        <w:t>профессиональными</w:t>
      </w:r>
      <w:r w:rsidR="002C7C96" w:rsidRPr="00CB5FF6">
        <w:rPr>
          <w:sz w:val="28"/>
          <w:szCs w:val="28"/>
        </w:rPr>
        <w:t xml:space="preserve"> </w:t>
      </w:r>
      <w:r w:rsidR="00E503A6" w:rsidRPr="00CB5FF6">
        <w:rPr>
          <w:sz w:val="28"/>
          <w:szCs w:val="28"/>
        </w:rPr>
        <w:t>оценщиками</w:t>
      </w:r>
      <w:r w:rsidR="00A56471" w:rsidRPr="00CB5FF6">
        <w:rPr>
          <w:sz w:val="28"/>
          <w:szCs w:val="28"/>
        </w:rPr>
        <w:t>.</w:t>
      </w:r>
      <w:r w:rsidR="001857CB" w:rsidRPr="00CB5FF6">
        <w:rPr>
          <w:sz w:val="28"/>
          <w:szCs w:val="28"/>
        </w:rPr>
        <w:t xml:space="preserve"> </w:t>
      </w:r>
      <w:r w:rsidR="00467813" w:rsidRPr="00CB5FF6">
        <w:rPr>
          <w:sz w:val="28"/>
          <w:szCs w:val="28"/>
        </w:rPr>
        <w:t>О</w:t>
      </w:r>
      <w:r w:rsidR="001857CB" w:rsidRPr="00CB5FF6">
        <w:rPr>
          <w:sz w:val="28"/>
          <w:szCs w:val="28"/>
        </w:rPr>
        <w:t>ценка стоимости брен</w:t>
      </w:r>
      <w:r w:rsidR="00896F23" w:rsidRPr="00CB5FF6">
        <w:rPr>
          <w:sz w:val="28"/>
          <w:szCs w:val="28"/>
        </w:rPr>
        <w:t>да</w:t>
      </w:r>
      <w:r w:rsidR="001857CB" w:rsidRPr="00CB5FF6">
        <w:rPr>
          <w:sz w:val="28"/>
          <w:szCs w:val="28"/>
        </w:rPr>
        <w:t xml:space="preserve"> и товарного знака ПФК востребов</w:t>
      </w:r>
      <w:r w:rsidR="001857CB" w:rsidRPr="00CB5FF6">
        <w:rPr>
          <w:sz w:val="28"/>
          <w:szCs w:val="28"/>
        </w:rPr>
        <w:t>а</w:t>
      </w:r>
      <w:r w:rsidR="001857CB" w:rsidRPr="00CB5FF6">
        <w:rPr>
          <w:sz w:val="28"/>
          <w:szCs w:val="28"/>
        </w:rPr>
        <w:t>ны в раз</w:t>
      </w:r>
      <w:r w:rsidR="00467813" w:rsidRPr="00CB5FF6">
        <w:rPr>
          <w:sz w:val="28"/>
          <w:szCs w:val="28"/>
        </w:rPr>
        <w:t>личных</w:t>
      </w:r>
      <w:r w:rsidR="001857CB" w:rsidRPr="00CB5FF6">
        <w:rPr>
          <w:sz w:val="28"/>
          <w:szCs w:val="28"/>
        </w:rPr>
        <w:t xml:space="preserve"> случаях</w:t>
      </w:r>
      <w:r w:rsidR="00170D7E" w:rsidRPr="00CB5FF6">
        <w:rPr>
          <w:sz w:val="28"/>
          <w:szCs w:val="28"/>
        </w:rPr>
        <w:t xml:space="preserve"> разными заинтересо</w:t>
      </w:r>
      <w:r w:rsidR="003D77B6" w:rsidRPr="00CB5FF6">
        <w:rPr>
          <w:sz w:val="28"/>
          <w:szCs w:val="28"/>
        </w:rPr>
        <w:t>ванными сторонами (т</w:t>
      </w:r>
      <w:r w:rsidR="00170D7E" w:rsidRPr="00CB5FF6">
        <w:rPr>
          <w:sz w:val="28"/>
          <w:szCs w:val="28"/>
        </w:rPr>
        <w:t>абл. 2).</w:t>
      </w:r>
    </w:p>
    <w:p w:rsidR="00C57DC2" w:rsidRPr="00CB5FF6" w:rsidRDefault="000D1CC0" w:rsidP="0063638B">
      <w:pPr>
        <w:spacing w:line="312" w:lineRule="auto"/>
        <w:ind w:firstLine="567"/>
        <w:jc w:val="both"/>
        <w:rPr>
          <w:sz w:val="28"/>
          <w:szCs w:val="28"/>
        </w:rPr>
      </w:pPr>
      <w:r w:rsidRPr="00CB5FF6">
        <w:rPr>
          <w:sz w:val="28"/>
          <w:szCs w:val="28"/>
        </w:rPr>
        <w:t>Б</w:t>
      </w:r>
      <w:r w:rsidR="00C57DC2" w:rsidRPr="00CB5FF6">
        <w:rPr>
          <w:sz w:val="28"/>
          <w:szCs w:val="28"/>
        </w:rPr>
        <w:t>ренд</w:t>
      </w:r>
      <w:r w:rsidR="002C7C96" w:rsidRPr="00CB5FF6">
        <w:rPr>
          <w:sz w:val="28"/>
          <w:szCs w:val="28"/>
        </w:rPr>
        <w:t xml:space="preserve"> </w:t>
      </w:r>
      <w:r w:rsidR="00C57DC2" w:rsidRPr="00CB5FF6">
        <w:rPr>
          <w:sz w:val="28"/>
          <w:szCs w:val="28"/>
        </w:rPr>
        <w:t>является</w:t>
      </w:r>
      <w:r w:rsidR="002C7C96" w:rsidRPr="00CB5FF6">
        <w:rPr>
          <w:sz w:val="28"/>
          <w:szCs w:val="28"/>
        </w:rPr>
        <w:t xml:space="preserve"> </w:t>
      </w:r>
      <w:r w:rsidR="00C57DC2" w:rsidRPr="00CB5FF6">
        <w:rPr>
          <w:sz w:val="28"/>
          <w:szCs w:val="28"/>
        </w:rPr>
        <w:t>частью</w:t>
      </w:r>
      <w:r w:rsidR="002C7C96" w:rsidRPr="00CB5FF6">
        <w:rPr>
          <w:sz w:val="28"/>
          <w:szCs w:val="28"/>
        </w:rPr>
        <w:t xml:space="preserve"> </w:t>
      </w:r>
      <w:r w:rsidR="00C57DC2" w:rsidRPr="00CB5FF6">
        <w:rPr>
          <w:sz w:val="28"/>
          <w:szCs w:val="28"/>
        </w:rPr>
        <w:t>деловой</w:t>
      </w:r>
      <w:r w:rsidR="002C7C96" w:rsidRPr="00CB5FF6">
        <w:rPr>
          <w:sz w:val="28"/>
          <w:szCs w:val="28"/>
        </w:rPr>
        <w:t xml:space="preserve"> </w:t>
      </w:r>
      <w:r w:rsidR="00C57DC2" w:rsidRPr="00CB5FF6">
        <w:rPr>
          <w:sz w:val="28"/>
          <w:szCs w:val="28"/>
        </w:rPr>
        <w:t>репутации</w:t>
      </w:r>
      <w:r w:rsidR="002C7C96" w:rsidRPr="00CB5FF6">
        <w:rPr>
          <w:sz w:val="28"/>
          <w:szCs w:val="28"/>
        </w:rPr>
        <w:t xml:space="preserve"> </w:t>
      </w:r>
      <w:r w:rsidR="00A56471" w:rsidRPr="00CB5FF6">
        <w:rPr>
          <w:sz w:val="28"/>
          <w:szCs w:val="28"/>
        </w:rPr>
        <w:t>субъекта предпринимательс</w:t>
      </w:r>
      <w:r w:rsidR="00A56471" w:rsidRPr="00CB5FF6">
        <w:rPr>
          <w:sz w:val="28"/>
          <w:szCs w:val="28"/>
        </w:rPr>
        <w:t>т</w:t>
      </w:r>
      <w:r w:rsidR="00A56471" w:rsidRPr="00CB5FF6">
        <w:rPr>
          <w:sz w:val="28"/>
          <w:szCs w:val="28"/>
        </w:rPr>
        <w:t>ва</w:t>
      </w:r>
      <w:r w:rsidR="00C57DC2" w:rsidRPr="00CB5FF6">
        <w:rPr>
          <w:sz w:val="28"/>
          <w:szCs w:val="28"/>
        </w:rPr>
        <w:t>.</w:t>
      </w:r>
      <w:r w:rsidR="002C7C96" w:rsidRPr="00CB5FF6">
        <w:rPr>
          <w:sz w:val="28"/>
          <w:szCs w:val="28"/>
        </w:rPr>
        <w:t xml:space="preserve"> </w:t>
      </w:r>
      <w:r w:rsidR="00A56471" w:rsidRPr="00CB5FF6">
        <w:rPr>
          <w:sz w:val="28"/>
          <w:szCs w:val="28"/>
        </w:rPr>
        <w:t xml:space="preserve">Поскольку </w:t>
      </w:r>
      <w:r w:rsidR="00C57DC2" w:rsidRPr="00CB5FF6">
        <w:rPr>
          <w:sz w:val="28"/>
          <w:szCs w:val="28"/>
        </w:rPr>
        <w:t>большинство</w:t>
      </w:r>
      <w:r w:rsidR="002C7C96" w:rsidRPr="00CB5FF6">
        <w:rPr>
          <w:sz w:val="28"/>
          <w:szCs w:val="28"/>
        </w:rPr>
        <w:t xml:space="preserve"> </w:t>
      </w:r>
      <w:r w:rsidR="00C57DC2" w:rsidRPr="00CB5FF6">
        <w:rPr>
          <w:sz w:val="28"/>
          <w:szCs w:val="28"/>
        </w:rPr>
        <w:t>российских</w:t>
      </w:r>
      <w:r w:rsidR="002C7C96" w:rsidRPr="00CB5FF6">
        <w:rPr>
          <w:sz w:val="28"/>
          <w:szCs w:val="28"/>
        </w:rPr>
        <w:t xml:space="preserve"> </w:t>
      </w:r>
      <w:r w:rsidR="00C57DC2" w:rsidRPr="00CB5FF6">
        <w:rPr>
          <w:sz w:val="28"/>
          <w:szCs w:val="28"/>
        </w:rPr>
        <w:t>ПФК</w:t>
      </w:r>
      <w:r w:rsidR="002C7C96" w:rsidRPr="00CB5FF6">
        <w:rPr>
          <w:sz w:val="28"/>
          <w:szCs w:val="28"/>
        </w:rPr>
        <w:t xml:space="preserve"> </w:t>
      </w:r>
      <w:r w:rsidR="00C57DC2" w:rsidRPr="00CB5FF6">
        <w:rPr>
          <w:sz w:val="28"/>
          <w:szCs w:val="28"/>
        </w:rPr>
        <w:t>зарегистрированы</w:t>
      </w:r>
      <w:r w:rsidR="002C7C96" w:rsidRPr="00CB5FF6">
        <w:rPr>
          <w:sz w:val="28"/>
          <w:szCs w:val="28"/>
        </w:rPr>
        <w:t xml:space="preserve"> </w:t>
      </w:r>
      <w:r w:rsidR="00A56471" w:rsidRPr="00CB5FF6">
        <w:rPr>
          <w:sz w:val="28"/>
          <w:szCs w:val="28"/>
        </w:rPr>
        <w:t xml:space="preserve">как </w:t>
      </w:r>
      <w:r w:rsidR="00C57DC2" w:rsidRPr="00CB5FF6">
        <w:rPr>
          <w:sz w:val="28"/>
          <w:szCs w:val="28"/>
        </w:rPr>
        <w:t>акци</w:t>
      </w:r>
      <w:r w:rsidR="00C57DC2" w:rsidRPr="00CB5FF6">
        <w:rPr>
          <w:sz w:val="28"/>
          <w:szCs w:val="28"/>
        </w:rPr>
        <w:t>о</w:t>
      </w:r>
      <w:r w:rsidR="00A56471" w:rsidRPr="00CB5FF6">
        <w:rPr>
          <w:sz w:val="28"/>
          <w:szCs w:val="28"/>
        </w:rPr>
        <w:t xml:space="preserve">нерные </w:t>
      </w:r>
      <w:r w:rsidR="00C57DC2" w:rsidRPr="00CB5FF6">
        <w:rPr>
          <w:sz w:val="28"/>
          <w:szCs w:val="28"/>
        </w:rPr>
        <w:t>обществ</w:t>
      </w:r>
      <w:r w:rsidR="00A56471" w:rsidRPr="00CB5FF6">
        <w:rPr>
          <w:sz w:val="28"/>
          <w:szCs w:val="28"/>
        </w:rPr>
        <w:t>а</w:t>
      </w:r>
      <w:r w:rsidR="00C57DC2" w:rsidRPr="00CB5FF6">
        <w:rPr>
          <w:sz w:val="28"/>
          <w:szCs w:val="28"/>
        </w:rPr>
        <w:t>,</w:t>
      </w:r>
      <w:r w:rsidR="002C7C96" w:rsidRPr="00CB5FF6">
        <w:rPr>
          <w:sz w:val="28"/>
          <w:szCs w:val="28"/>
        </w:rPr>
        <w:t xml:space="preserve"> </w:t>
      </w:r>
      <w:r w:rsidR="00A56471" w:rsidRPr="00CB5FF6">
        <w:rPr>
          <w:sz w:val="28"/>
          <w:szCs w:val="28"/>
        </w:rPr>
        <w:t xml:space="preserve">в диссертации </w:t>
      </w:r>
      <w:r w:rsidR="00C57DC2" w:rsidRPr="00CB5FF6">
        <w:rPr>
          <w:sz w:val="28"/>
          <w:szCs w:val="28"/>
        </w:rPr>
        <w:t>был</w:t>
      </w:r>
      <w:r w:rsidR="00A56471" w:rsidRPr="00CB5FF6">
        <w:rPr>
          <w:sz w:val="28"/>
          <w:szCs w:val="28"/>
        </w:rPr>
        <w:t xml:space="preserve">и проанализированы </w:t>
      </w:r>
      <w:r w:rsidR="00C57DC2" w:rsidRPr="00CB5FF6">
        <w:rPr>
          <w:sz w:val="28"/>
          <w:szCs w:val="28"/>
        </w:rPr>
        <w:t>требова</w:t>
      </w:r>
      <w:r w:rsidR="00A56471" w:rsidRPr="00CB5FF6">
        <w:rPr>
          <w:sz w:val="28"/>
          <w:szCs w:val="28"/>
        </w:rPr>
        <w:t xml:space="preserve">ния </w:t>
      </w:r>
      <w:r w:rsidR="00C57DC2" w:rsidRPr="00CB5FF6">
        <w:rPr>
          <w:sz w:val="28"/>
          <w:szCs w:val="28"/>
        </w:rPr>
        <w:t>учета</w:t>
      </w:r>
      <w:r w:rsidR="002C7C96" w:rsidRPr="00CB5FF6">
        <w:rPr>
          <w:sz w:val="28"/>
          <w:szCs w:val="28"/>
        </w:rPr>
        <w:t xml:space="preserve"> </w:t>
      </w:r>
      <w:r w:rsidR="00C57DC2" w:rsidRPr="00CB5FF6">
        <w:rPr>
          <w:sz w:val="28"/>
          <w:szCs w:val="28"/>
        </w:rPr>
        <w:t>и</w:t>
      </w:r>
      <w:r w:rsidR="002C7C96" w:rsidRPr="00CB5FF6">
        <w:rPr>
          <w:sz w:val="28"/>
          <w:szCs w:val="28"/>
        </w:rPr>
        <w:t xml:space="preserve"> </w:t>
      </w:r>
      <w:r w:rsidR="00C57DC2" w:rsidRPr="00CB5FF6">
        <w:rPr>
          <w:sz w:val="28"/>
          <w:szCs w:val="28"/>
        </w:rPr>
        <w:t>признания</w:t>
      </w:r>
      <w:r w:rsidR="002C7C96" w:rsidRPr="00CB5FF6">
        <w:rPr>
          <w:sz w:val="28"/>
          <w:szCs w:val="28"/>
        </w:rPr>
        <w:t xml:space="preserve"> </w:t>
      </w:r>
      <w:r w:rsidR="00C57DC2" w:rsidRPr="00CB5FF6">
        <w:rPr>
          <w:sz w:val="28"/>
          <w:szCs w:val="28"/>
        </w:rPr>
        <w:t>деловой</w:t>
      </w:r>
      <w:r w:rsidR="002C7C96" w:rsidRPr="00CB5FF6">
        <w:rPr>
          <w:sz w:val="28"/>
          <w:szCs w:val="28"/>
        </w:rPr>
        <w:t xml:space="preserve"> </w:t>
      </w:r>
      <w:r w:rsidR="00C57DC2" w:rsidRPr="00CB5FF6">
        <w:rPr>
          <w:sz w:val="28"/>
          <w:szCs w:val="28"/>
        </w:rPr>
        <w:t>репутации</w:t>
      </w:r>
      <w:r w:rsidR="002C7C96" w:rsidRPr="00CB5FF6">
        <w:rPr>
          <w:sz w:val="28"/>
          <w:szCs w:val="28"/>
        </w:rPr>
        <w:t xml:space="preserve"> </w:t>
      </w:r>
      <w:r w:rsidR="00C57DC2" w:rsidRPr="00CB5FF6">
        <w:rPr>
          <w:sz w:val="28"/>
          <w:szCs w:val="28"/>
        </w:rPr>
        <w:t>согласно</w:t>
      </w:r>
      <w:r w:rsidR="002C7C96" w:rsidRPr="00CB5FF6">
        <w:rPr>
          <w:sz w:val="28"/>
          <w:szCs w:val="28"/>
        </w:rPr>
        <w:t xml:space="preserve"> </w:t>
      </w:r>
      <w:r w:rsidR="00C57DC2" w:rsidRPr="00CB5FF6">
        <w:rPr>
          <w:sz w:val="28"/>
          <w:szCs w:val="28"/>
        </w:rPr>
        <w:t>РСБУ,</w:t>
      </w:r>
      <w:r w:rsidR="002C7C96" w:rsidRPr="00CB5FF6">
        <w:rPr>
          <w:sz w:val="28"/>
          <w:szCs w:val="28"/>
        </w:rPr>
        <w:t xml:space="preserve"> </w:t>
      </w:r>
      <w:r w:rsidR="00C57DC2" w:rsidRPr="00CB5FF6">
        <w:rPr>
          <w:sz w:val="28"/>
          <w:szCs w:val="28"/>
        </w:rPr>
        <w:t>МСФО</w:t>
      </w:r>
      <w:r w:rsidR="002C7C96" w:rsidRPr="00CB5FF6">
        <w:rPr>
          <w:sz w:val="28"/>
          <w:szCs w:val="28"/>
        </w:rPr>
        <w:t xml:space="preserve"> </w:t>
      </w:r>
      <w:r w:rsidR="00C57DC2" w:rsidRPr="00CB5FF6">
        <w:rPr>
          <w:sz w:val="28"/>
          <w:szCs w:val="28"/>
        </w:rPr>
        <w:t>и</w:t>
      </w:r>
      <w:r w:rsidR="002C7C96" w:rsidRPr="00CB5FF6">
        <w:rPr>
          <w:sz w:val="28"/>
          <w:szCs w:val="28"/>
        </w:rPr>
        <w:t xml:space="preserve"> </w:t>
      </w:r>
      <w:r w:rsidR="00C57DC2" w:rsidRPr="00CB5FF6">
        <w:rPr>
          <w:sz w:val="28"/>
          <w:szCs w:val="28"/>
        </w:rPr>
        <w:t>НК</w:t>
      </w:r>
      <w:r w:rsidR="002C7C96" w:rsidRPr="00CB5FF6">
        <w:rPr>
          <w:sz w:val="28"/>
          <w:szCs w:val="28"/>
        </w:rPr>
        <w:t xml:space="preserve"> </w:t>
      </w:r>
      <w:r w:rsidR="00C57DC2" w:rsidRPr="00CB5FF6">
        <w:rPr>
          <w:sz w:val="28"/>
          <w:szCs w:val="28"/>
        </w:rPr>
        <w:t>РФ.</w:t>
      </w:r>
      <w:r w:rsidR="002C7C96" w:rsidRPr="00CB5FF6">
        <w:rPr>
          <w:sz w:val="28"/>
          <w:szCs w:val="28"/>
        </w:rPr>
        <w:t xml:space="preserve"> </w:t>
      </w:r>
      <w:r w:rsidR="00A56471" w:rsidRPr="00CB5FF6">
        <w:rPr>
          <w:sz w:val="28"/>
          <w:szCs w:val="28"/>
        </w:rPr>
        <w:t>А</w:t>
      </w:r>
      <w:r w:rsidR="00C57DC2" w:rsidRPr="00CB5FF6">
        <w:rPr>
          <w:sz w:val="28"/>
          <w:szCs w:val="28"/>
        </w:rPr>
        <w:t>нализ</w:t>
      </w:r>
      <w:r w:rsidR="002C7C96" w:rsidRPr="00CB5FF6">
        <w:rPr>
          <w:sz w:val="28"/>
          <w:szCs w:val="28"/>
        </w:rPr>
        <w:t xml:space="preserve"> </w:t>
      </w:r>
      <w:r w:rsidR="00C57DC2" w:rsidRPr="00CB5FF6">
        <w:rPr>
          <w:sz w:val="28"/>
          <w:szCs w:val="28"/>
        </w:rPr>
        <w:t>п</w:t>
      </w:r>
      <w:r w:rsidR="00C57DC2" w:rsidRPr="00CB5FF6">
        <w:rPr>
          <w:sz w:val="28"/>
          <w:szCs w:val="28"/>
        </w:rPr>
        <w:t>о</w:t>
      </w:r>
      <w:r w:rsidR="00C57DC2" w:rsidRPr="00CB5FF6">
        <w:rPr>
          <w:sz w:val="28"/>
          <w:szCs w:val="28"/>
        </w:rPr>
        <w:t>казал,</w:t>
      </w:r>
      <w:r w:rsidR="002C7C96" w:rsidRPr="00CB5FF6">
        <w:rPr>
          <w:sz w:val="28"/>
          <w:szCs w:val="28"/>
        </w:rPr>
        <w:t xml:space="preserve"> </w:t>
      </w:r>
      <w:r w:rsidR="00C57DC2" w:rsidRPr="00CB5FF6">
        <w:rPr>
          <w:sz w:val="28"/>
          <w:szCs w:val="28"/>
        </w:rPr>
        <w:t>что</w:t>
      </w:r>
      <w:r w:rsidR="002C7C96" w:rsidRPr="00CB5FF6">
        <w:rPr>
          <w:sz w:val="28"/>
          <w:szCs w:val="28"/>
        </w:rPr>
        <w:t xml:space="preserve"> </w:t>
      </w:r>
      <w:r w:rsidR="00C57DC2" w:rsidRPr="00CB5FF6">
        <w:rPr>
          <w:sz w:val="28"/>
          <w:szCs w:val="28"/>
        </w:rPr>
        <w:t>положения</w:t>
      </w:r>
      <w:r w:rsidR="002C7C96" w:rsidRPr="00CB5FF6">
        <w:rPr>
          <w:sz w:val="28"/>
          <w:szCs w:val="28"/>
        </w:rPr>
        <w:t xml:space="preserve"> </w:t>
      </w:r>
      <w:r w:rsidR="00C57DC2" w:rsidRPr="00CB5FF6">
        <w:rPr>
          <w:sz w:val="28"/>
          <w:szCs w:val="28"/>
        </w:rPr>
        <w:t>ПБУ</w:t>
      </w:r>
      <w:r w:rsidR="002C7C96" w:rsidRPr="00CB5FF6">
        <w:rPr>
          <w:sz w:val="28"/>
          <w:szCs w:val="28"/>
        </w:rPr>
        <w:t xml:space="preserve"> </w:t>
      </w:r>
      <w:r w:rsidR="00C57DC2" w:rsidRPr="00CB5FF6">
        <w:rPr>
          <w:sz w:val="28"/>
          <w:szCs w:val="28"/>
        </w:rPr>
        <w:t>14/2007</w:t>
      </w:r>
      <w:r w:rsidR="002C7C96" w:rsidRPr="00CB5FF6">
        <w:rPr>
          <w:sz w:val="28"/>
          <w:szCs w:val="28"/>
        </w:rPr>
        <w:t xml:space="preserve"> </w:t>
      </w:r>
      <w:r w:rsidR="00C57DC2" w:rsidRPr="00CB5FF6">
        <w:rPr>
          <w:sz w:val="28"/>
          <w:szCs w:val="28"/>
        </w:rPr>
        <w:t>«Учет</w:t>
      </w:r>
      <w:r w:rsidR="002C7C96" w:rsidRPr="00CB5FF6">
        <w:rPr>
          <w:sz w:val="28"/>
          <w:szCs w:val="28"/>
        </w:rPr>
        <w:t xml:space="preserve"> </w:t>
      </w:r>
      <w:r w:rsidR="00C57DC2" w:rsidRPr="00CB5FF6">
        <w:rPr>
          <w:sz w:val="28"/>
          <w:szCs w:val="28"/>
        </w:rPr>
        <w:t>нематериальных</w:t>
      </w:r>
      <w:r w:rsidR="002C7C96" w:rsidRPr="00CB5FF6">
        <w:rPr>
          <w:sz w:val="28"/>
          <w:szCs w:val="28"/>
        </w:rPr>
        <w:t xml:space="preserve"> </w:t>
      </w:r>
      <w:r w:rsidR="00C57DC2" w:rsidRPr="00CB5FF6">
        <w:rPr>
          <w:sz w:val="28"/>
          <w:szCs w:val="28"/>
        </w:rPr>
        <w:t>активов»</w:t>
      </w:r>
      <w:r w:rsidR="002C7C96" w:rsidRPr="00CB5FF6">
        <w:rPr>
          <w:sz w:val="28"/>
          <w:szCs w:val="28"/>
        </w:rPr>
        <w:t xml:space="preserve"> </w:t>
      </w:r>
      <w:r w:rsidR="00C57DC2" w:rsidRPr="00CB5FF6">
        <w:rPr>
          <w:sz w:val="28"/>
          <w:szCs w:val="28"/>
        </w:rPr>
        <w:t>и</w:t>
      </w:r>
      <w:r w:rsidR="002C7C96" w:rsidRPr="00CB5FF6">
        <w:rPr>
          <w:sz w:val="28"/>
          <w:szCs w:val="28"/>
        </w:rPr>
        <w:t xml:space="preserve"> </w:t>
      </w:r>
      <w:r w:rsidR="00C57DC2" w:rsidRPr="00CB5FF6">
        <w:rPr>
          <w:sz w:val="28"/>
          <w:szCs w:val="28"/>
        </w:rPr>
        <w:t>МСФО</w:t>
      </w:r>
      <w:r w:rsidRPr="00CB5FF6">
        <w:rPr>
          <w:sz w:val="28"/>
          <w:szCs w:val="28"/>
        </w:rPr>
        <w:t> </w:t>
      </w:r>
      <w:r w:rsidR="00C57DC2" w:rsidRPr="00CB5FF6">
        <w:rPr>
          <w:sz w:val="28"/>
          <w:szCs w:val="28"/>
        </w:rPr>
        <w:t>3</w:t>
      </w:r>
      <w:r w:rsidR="002C7C96" w:rsidRPr="00CB5FF6">
        <w:rPr>
          <w:sz w:val="28"/>
          <w:szCs w:val="28"/>
        </w:rPr>
        <w:t xml:space="preserve"> </w:t>
      </w:r>
      <w:r w:rsidR="004A5D19" w:rsidRPr="00CB5FF6">
        <w:rPr>
          <w:sz w:val="28"/>
          <w:szCs w:val="28"/>
        </w:rPr>
        <w:t>«Объединение</w:t>
      </w:r>
      <w:r w:rsidR="002C7C96" w:rsidRPr="00CB5FF6">
        <w:rPr>
          <w:sz w:val="28"/>
          <w:szCs w:val="28"/>
        </w:rPr>
        <w:t xml:space="preserve"> </w:t>
      </w:r>
      <w:r w:rsidR="00C57DC2" w:rsidRPr="00CB5FF6">
        <w:rPr>
          <w:sz w:val="28"/>
          <w:szCs w:val="28"/>
        </w:rPr>
        <w:t>бизнеса»</w:t>
      </w:r>
      <w:r w:rsidR="002C7C96" w:rsidRPr="00CB5FF6">
        <w:rPr>
          <w:sz w:val="28"/>
          <w:szCs w:val="28"/>
        </w:rPr>
        <w:t xml:space="preserve"> </w:t>
      </w:r>
      <w:r w:rsidR="00C57DC2" w:rsidRPr="00CB5FF6">
        <w:rPr>
          <w:sz w:val="28"/>
          <w:szCs w:val="28"/>
        </w:rPr>
        <w:t>относительно</w:t>
      </w:r>
      <w:r w:rsidR="002C7C96" w:rsidRPr="00CB5FF6">
        <w:rPr>
          <w:sz w:val="28"/>
          <w:szCs w:val="28"/>
        </w:rPr>
        <w:t xml:space="preserve"> </w:t>
      </w:r>
      <w:r w:rsidR="00C57DC2" w:rsidRPr="00CB5FF6">
        <w:rPr>
          <w:sz w:val="28"/>
          <w:szCs w:val="28"/>
        </w:rPr>
        <w:t>учета</w:t>
      </w:r>
      <w:r w:rsidR="002C7C96" w:rsidRPr="00CB5FF6">
        <w:rPr>
          <w:sz w:val="28"/>
          <w:szCs w:val="28"/>
        </w:rPr>
        <w:t xml:space="preserve"> </w:t>
      </w:r>
      <w:r w:rsidR="00C57DC2" w:rsidRPr="00CB5FF6">
        <w:rPr>
          <w:sz w:val="28"/>
          <w:szCs w:val="28"/>
        </w:rPr>
        <w:t>и</w:t>
      </w:r>
      <w:r w:rsidR="002C7C96" w:rsidRPr="00CB5FF6">
        <w:rPr>
          <w:sz w:val="28"/>
          <w:szCs w:val="28"/>
        </w:rPr>
        <w:t xml:space="preserve"> </w:t>
      </w:r>
      <w:r w:rsidR="00C57DC2" w:rsidRPr="00CB5FF6">
        <w:rPr>
          <w:sz w:val="28"/>
          <w:szCs w:val="28"/>
        </w:rPr>
        <w:t>признания</w:t>
      </w:r>
      <w:r w:rsidR="002C7C96" w:rsidRPr="00CB5FF6">
        <w:rPr>
          <w:sz w:val="28"/>
          <w:szCs w:val="28"/>
        </w:rPr>
        <w:t xml:space="preserve"> </w:t>
      </w:r>
      <w:r w:rsidR="00C57DC2" w:rsidRPr="00CB5FF6">
        <w:rPr>
          <w:sz w:val="28"/>
          <w:szCs w:val="28"/>
        </w:rPr>
        <w:t>деловой</w:t>
      </w:r>
      <w:r w:rsidR="002C7C96" w:rsidRPr="00CB5FF6">
        <w:rPr>
          <w:sz w:val="28"/>
          <w:szCs w:val="28"/>
        </w:rPr>
        <w:t xml:space="preserve"> </w:t>
      </w:r>
      <w:r w:rsidR="00C57DC2" w:rsidRPr="00CB5FF6">
        <w:rPr>
          <w:sz w:val="28"/>
          <w:szCs w:val="28"/>
        </w:rPr>
        <w:t>репутации</w:t>
      </w:r>
      <w:r w:rsidR="002C7C96" w:rsidRPr="00CB5FF6">
        <w:rPr>
          <w:sz w:val="28"/>
          <w:szCs w:val="28"/>
        </w:rPr>
        <w:t xml:space="preserve"> </w:t>
      </w:r>
      <w:r w:rsidR="00C57DC2" w:rsidRPr="00CB5FF6">
        <w:rPr>
          <w:sz w:val="28"/>
          <w:szCs w:val="28"/>
        </w:rPr>
        <w:t>во</w:t>
      </w:r>
      <w:r w:rsidR="002C7C96" w:rsidRPr="00CB5FF6">
        <w:rPr>
          <w:sz w:val="28"/>
          <w:szCs w:val="28"/>
        </w:rPr>
        <w:t xml:space="preserve"> </w:t>
      </w:r>
      <w:r w:rsidR="00C57DC2" w:rsidRPr="00CB5FF6">
        <w:rPr>
          <w:sz w:val="28"/>
          <w:szCs w:val="28"/>
        </w:rPr>
        <w:t>многом</w:t>
      </w:r>
      <w:r w:rsidR="002C7C96" w:rsidRPr="00CB5FF6">
        <w:rPr>
          <w:sz w:val="28"/>
          <w:szCs w:val="28"/>
        </w:rPr>
        <w:t xml:space="preserve"> </w:t>
      </w:r>
      <w:r w:rsidR="00A56471" w:rsidRPr="00CB5FF6">
        <w:rPr>
          <w:sz w:val="28"/>
          <w:szCs w:val="28"/>
        </w:rPr>
        <w:t>аналогичны</w:t>
      </w:r>
      <w:r w:rsidR="00C57DC2" w:rsidRPr="00CB5FF6">
        <w:rPr>
          <w:sz w:val="28"/>
          <w:szCs w:val="28"/>
        </w:rPr>
        <w:t>,</w:t>
      </w:r>
      <w:r w:rsidR="002C7C96" w:rsidRPr="00CB5FF6">
        <w:rPr>
          <w:sz w:val="28"/>
          <w:szCs w:val="28"/>
        </w:rPr>
        <w:t xml:space="preserve"> </w:t>
      </w:r>
      <w:r w:rsidR="00C57DC2" w:rsidRPr="00CB5FF6">
        <w:rPr>
          <w:sz w:val="28"/>
          <w:szCs w:val="28"/>
        </w:rPr>
        <w:t>но</w:t>
      </w:r>
      <w:r w:rsidR="002C7C96" w:rsidRPr="00CB5FF6">
        <w:rPr>
          <w:sz w:val="28"/>
          <w:szCs w:val="28"/>
        </w:rPr>
        <w:t xml:space="preserve"> </w:t>
      </w:r>
      <w:r w:rsidR="00C57DC2" w:rsidRPr="00CB5FF6">
        <w:rPr>
          <w:sz w:val="28"/>
          <w:szCs w:val="28"/>
        </w:rPr>
        <w:t>имеют</w:t>
      </w:r>
      <w:r w:rsidR="002C7C96" w:rsidRPr="00CB5FF6">
        <w:rPr>
          <w:sz w:val="28"/>
          <w:szCs w:val="28"/>
        </w:rPr>
        <w:t xml:space="preserve"> </w:t>
      </w:r>
      <w:r w:rsidR="00A56471" w:rsidRPr="00CB5FF6">
        <w:rPr>
          <w:sz w:val="28"/>
          <w:szCs w:val="28"/>
        </w:rPr>
        <w:t xml:space="preserve">и </w:t>
      </w:r>
      <w:r w:rsidR="00467813" w:rsidRPr="00CB5FF6">
        <w:rPr>
          <w:sz w:val="28"/>
          <w:szCs w:val="28"/>
        </w:rPr>
        <w:t xml:space="preserve">отличия, поэтому, </w:t>
      </w:r>
      <w:r w:rsidR="00C57DC2" w:rsidRPr="00CB5FF6">
        <w:rPr>
          <w:sz w:val="28"/>
          <w:szCs w:val="28"/>
        </w:rPr>
        <w:t>величина</w:t>
      </w:r>
      <w:r w:rsidR="002C7C96" w:rsidRPr="00CB5FF6">
        <w:rPr>
          <w:sz w:val="28"/>
          <w:szCs w:val="28"/>
        </w:rPr>
        <w:t xml:space="preserve"> </w:t>
      </w:r>
      <w:r w:rsidR="00C57DC2" w:rsidRPr="00CB5FF6">
        <w:rPr>
          <w:sz w:val="28"/>
          <w:szCs w:val="28"/>
        </w:rPr>
        <w:t>стоимости</w:t>
      </w:r>
      <w:r w:rsidR="002C7C96" w:rsidRPr="00CB5FF6">
        <w:rPr>
          <w:sz w:val="28"/>
          <w:szCs w:val="28"/>
        </w:rPr>
        <w:t xml:space="preserve"> </w:t>
      </w:r>
      <w:r w:rsidR="00C57DC2" w:rsidRPr="00CB5FF6">
        <w:rPr>
          <w:sz w:val="28"/>
          <w:szCs w:val="28"/>
        </w:rPr>
        <w:t>деловой</w:t>
      </w:r>
      <w:r w:rsidR="002C7C96" w:rsidRPr="00CB5FF6">
        <w:rPr>
          <w:sz w:val="28"/>
          <w:szCs w:val="28"/>
        </w:rPr>
        <w:t xml:space="preserve"> </w:t>
      </w:r>
      <w:r w:rsidR="00C57DC2" w:rsidRPr="00CB5FF6">
        <w:rPr>
          <w:sz w:val="28"/>
          <w:szCs w:val="28"/>
        </w:rPr>
        <w:t>репутации</w:t>
      </w:r>
      <w:r w:rsidR="002C7C96" w:rsidRPr="00CB5FF6">
        <w:rPr>
          <w:sz w:val="28"/>
          <w:szCs w:val="28"/>
        </w:rPr>
        <w:t xml:space="preserve"> </w:t>
      </w:r>
      <w:r w:rsidR="00C57DC2" w:rsidRPr="00CB5FF6">
        <w:rPr>
          <w:sz w:val="28"/>
          <w:szCs w:val="28"/>
        </w:rPr>
        <w:t>(гуд</w:t>
      </w:r>
      <w:r w:rsidR="0018768B" w:rsidRPr="00CB5FF6">
        <w:rPr>
          <w:sz w:val="28"/>
          <w:szCs w:val="28"/>
        </w:rPr>
        <w:t>-</w:t>
      </w:r>
      <w:r w:rsidR="00C57DC2" w:rsidRPr="00CB5FF6">
        <w:rPr>
          <w:sz w:val="28"/>
          <w:szCs w:val="28"/>
        </w:rPr>
        <w:t>вилла)</w:t>
      </w:r>
      <w:r w:rsidR="002C7C96" w:rsidRPr="00CB5FF6">
        <w:rPr>
          <w:sz w:val="28"/>
          <w:szCs w:val="28"/>
        </w:rPr>
        <w:t xml:space="preserve"> </w:t>
      </w:r>
      <w:r w:rsidR="00C57DC2" w:rsidRPr="00CB5FF6">
        <w:rPr>
          <w:sz w:val="28"/>
          <w:szCs w:val="28"/>
        </w:rPr>
        <w:t>в</w:t>
      </w:r>
      <w:r w:rsidR="002C7C96" w:rsidRPr="00CB5FF6">
        <w:rPr>
          <w:sz w:val="28"/>
          <w:szCs w:val="28"/>
        </w:rPr>
        <w:t xml:space="preserve"> </w:t>
      </w:r>
      <w:r w:rsidR="00C57DC2" w:rsidRPr="00CB5FF6">
        <w:rPr>
          <w:sz w:val="28"/>
          <w:szCs w:val="28"/>
        </w:rPr>
        <w:t>зависимости</w:t>
      </w:r>
      <w:r w:rsidR="002C7C96" w:rsidRPr="00CB5FF6">
        <w:rPr>
          <w:sz w:val="28"/>
          <w:szCs w:val="28"/>
        </w:rPr>
        <w:t xml:space="preserve"> </w:t>
      </w:r>
      <w:r w:rsidR="00C57DC2" w:rsidRPr="00CB5FF6">
        <w:rPr>
          <w:sz w:val="28"/>
          <w:szCs w:val="28"/>
        </w:rPr>
        <w:t>от</w:t>
      </w:r>
      <w:r w:rsidR="002C7C96" w:rsidRPr="00CB5FF6">
        <w:rPr>
          <w:sz w:val="28"/>
          <w:szCs w:val="28"/>
        </w:rPr>
        <w:t xml:space="preserve"> </w:t>
      </w:r>
      <w:r w:rsidR="00C57DC2" w:rsidRPr="00CB5FF6">
        <w:rPr>
          <w:sz w:val="28"/>
          <w:szCs w:val="28"/>
        </w:rPr>
        <w:t>выбора</w:t>
      </w:r>
      <w:r w:rsidR="002C7C96" w:rsidRPr="00CB5FF6">
        <w:rPr>
          <w:sz w:val="28"/>
          <w:szCs w:val="28"/>
        </w:rPr>
        <w:t xml:space="preserve"> </w:t>
      </w:r>
      <w:r w:rsidR="00467813" w:rsidRPr="00CB5FF6">
        <w:rPr>
          <w:sz w:val="28"/>
          <w:szCs w:val="28"/>
        </w:rPr>
        <w:t>разли</w:t>
      </w:r>
      <w:r w:rsidR="00467813" w:rsidRPr="00CB5FF6">
        <w:rPr>
          <w:sz w:val="28"/>
          <w:szCs w:val="28"/>
        </w:rPr>
        <w:t>ч</w:t>
      </w:r>
      <w:r w:rsidR="00467813" w:rsidRPr="00CB5FF6">
        <w:rPr>
          <w:sz w:val="28"/>
          <w:szCs w:val="28"/>
        </w:rPr>
        <w:t xml:space="preserve">ных </w:t>
      </w:r>
      <w:r w:rsidR="00C57DC2" w:rsidRPr="00CB5FF6">
        <w:rPr>
          <w:sz w:val="28"/>
          <w:szCs w:val="28"/>
        </w:rPr>
        <w:t>стандартов</w:t>
      </w:r>
      <w:r w:rsidR="002C7C96" w:rsidRPr="00CB5FF6">
        <w:rPr>
          <w:sz w:val="28"/>
          <w:szCs w:val="28"/>
        </w:rPr>
        <w:t xml:space="preserve"> </w:t>
      </w:r>
      <w:r w:rsidR="00C57DC2" w:rsidRPr="00CB5FF6">
        <w:rPr>
          <w:sz w:val="28"/>
          <w:szCs w:val="28"/>
        </w:rPr>
        <w:t>учета</w:t>
      </w:r>
      <w:r w:rsidR="002C7C96" w:rsidRPr="00CB5FF6">
        <w:rPr>
          <w:sz w:val="28"/>
          <w:szCs w:val="28"/>
        </w:rPr>
        <w:t xml:space="preserve"> </w:t>
      </w:r>
      <w:r w:rsidR="00C57DC2" w:rsidRPr="00CB5FF6">
        <w:rPr>
          <w:sz w:val="28"/>
          <w:szCs w:val="28"/>
        </w:rPr>
        <w:t>будет</w:t>
      </w:r>
      <w:r w:rsidR="002C7C96" w:rsidRPr="00CB5FF6">
        <w:rPr>
          <w:sz w:val="28"/>
          <w:szCs w:val="28"/>
        </w:rPr>
        <w:t xml:space="preserve"> </w:t>
      </w:r>
      <w:r w:rsidR="00C57DC2" w:rsidRPr="00CB5FF6">
        <w:rPr>
          <w:sz w:val="28"/>
          <w:szCs w:val="28"/>
        </w:rPr>
        <w:t>отличаться.</w:t>
      </w:r>
    </w:p>
    <w:p w:rsidR="0063638B" w:rsidRPr="00CB5FF6" w:rsidRDefault="0063638B" w:rsidP="004E0C3D">
      <w:pPr>
        <w:keepNext/>
        <w:spacing w:line="312" w:lineRule="auto"/>
        <w:jc w:val="center"/>
        <w:rPr>
          <w:b/>
          <w:bCs/>
          <w:sz w:val="26"/>
          <w:szCs w:val="26"/>
        </w:rPr>
      </w:pPr>
      <w:bookmarkStart w:id="4" w:name="_Ref236648776"/>
      <w:r w:rsidRPr="00CB5FF6">
        <w:rPr>
          <w:b/>
          <w:bCs/>
          <w:sz w:val="26"/>
          <w:szCs w:val="26"/>
        </w:rPr>
        <w:lastRenderedPageBreak/>
        <w:t xml:space="preserve">Таблица </w:t>
      </w:r>
      <w:r w:rsidR="00F724E2" w:rsidRPr="00CB5FF6">
        <w:rPr>
          <w:b/>
          <w:bCs/>
          <w:sz w:val="26"/>
          <w:szCs w:val="26"/>
        </w:rPr>
        <w:fldChar w:fldCharType="begin"/>
      </w:r>
      <w:r w:rsidRPr="00CB5FF6">
        <w:rPr>
          <w:b/>
          <w:bCs/>
          <w:sz w:val="26"/>
          <w:szCs w:val="26"/>
        </w:rPr>
        <w:instrText xml:space="preserve"> SEQ Таблица \* ARABIC </w:instrText>
      </w:r>
      <w:r w:rsidR="00F724E2" w:rsidRPr="00CB5FF6">
        <w:rPr>
          <w:b/>
          <w:bCs/>
          <w:sz w:val="26"/>
          <w:szCs w:val="26"/>
        </w:rPr>
        <w:fldChar w:fldCharType="separate"/>
      </w:r>
      <w:r w:rsidR="00303DDC">
        <w:rPr>
          <w:b/>
          <w:bCs/>
          <w:noProof/>
          <w:sz w:val="26"/>
          <w:szCs w:val="26"/>
        </w:rPr>
        <w:t>2</w:t>
      </w:r>
      <w:r w:rsidR="00F724E2" w:rsidRPr="00CB5FF6">
        <w:rPr>
          <w:b/>
          <w:bCs/>
          <w:sz w:val="26"/>
          <w:szCs w:val="26"/>
        </w:rPr>
        <w:fldChar w:fldCharType="end"/>
      </w:r>
      <w:bookmarkEnd w:id="4"/>
      <w:r w:rsidR="004E0C3D" w:rsidRPr="00CB5FF6">
        <w:rPr>
          <w:b/>
          <w:bCs/>
          <w:sz w:val="26"/>
          <w:szCs w:val="26"/>
        </w:rPr>
        <w:t xml:space="preserve"> – </w:t>
      </w:r>
      <w:r w:rsidRPr="00CB5FF6">
        <w:rPr>
          <w:b/>
          <w:bCs/>
          <w:sz w:val="26"/>
          <w:szCs w:val="26"/>
        </w:rPr>
        <w:t>Оценка стоимости бренда и товарного знака ПФК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9"/>
        <w:gridCol w:w="2976"/>
        <w:gridCol w:w="4075"/>
      </w:tblGrid>
      <w:tr w:rsidR="0063638B" w:rsidRPr="00CB5FF6" w:rsidTr="00B30F82">
        <w:trPr>
          <w:trHeight w:val="20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8B" w:rsidRPr="00CB5FF6" w:rsidRDefault="0063638B" w:rsidP="00B30F82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CB5FF6">
              <w:rPr>
                <w:b/>
                <w:bCs/>
                <w:sz w:val="23"/>
                <w:szCs w:val="23"/>
              </w:rPr>
              <w:t>Критерий сравнения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8B" w:rsidRPr="00CB5FF6" w:rsidRDefault="0063638B" w:rsidP="00B30F82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CB5FF6">
              <w:rPr>
                <w:b/>
                <w:bCs/>
                <w:sz w:val="23"/>
                <w:szCs w:val="23"/>
              </w:rPr>
              <w:t>Бренд ПФК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8B" w:rsidRPr="00CB5FF6" w:rsidRDefault="0063638B" w:rsidP="00B30F82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CB5FF6">
              <w:rPr>
                <w:b/>
                <w:bCs/>
                <w:sz w:val="23"/>
                <w:szCs w:val="23"/>
              </w:rPr>
              <w:t>Товарный знак ПФК</w:t>
            </w:r>
          </w:p>
        </w:tc>
      </w:tr>
      <w:tr w:rsidR="0063638B" w:rsidRPr="00CB5FF6" w:rsidTr="00B30F82">
        <w:trPr>
          <w:trHeight w:val="20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8B" w:rsidRPr="00CB5FF6" w:rsidRDefault="0063638B" w:rsidP="00B30F82">
            <w:pPr>
              <w:suppressAutoHyphens/>
              <w:rPr>
                <w:b/>
                <w:bCs/>
                <w:sz w:val="23"/>
                <w:szCs w:val="23"/>
              </w:rPr>
            </w:pPr>
            <w:r w:rsidRPr="00CB5FF6">
              <w:rPr>
                <w:b/>
                <w:bCs/>
                <w:sz w:val="23"/>
                <w:szCs w:val="23"/>
              </w:rPr>
              <w:t>Оцениваемый объект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8B" w:rsidRPr="00CB5FF6" w:rsidRDefault="0063638B" w:rsidP="00B30F82">
            <w:pPr>
              <w:suppressAutoHyphens/>
              <w:rPr>
                <w:sz w:val="23"/>
                <w:szCs w:val="23"/>
              </w:rPr>
            </w:pPr>
            <w:r w:rsidRPr="00CB5FF6">
              <w:rPr>
                <w:sz w:val="23"/>
                <w:szCs w:val="23"/>
              </w:rPr>
              <w:t>Не идентифицируемая часть деловой репутации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8B" w:rsidRPr="00CB5FF6" w:rsidRDefault="0063638B" w:rsidP="00B30F82">
            <w:pPr>
              <w:suppressAutoHyphens/>
              <w:rPr>
                <w:sz w:val="23"/>
                <w:szCs w:val="23"/>
              </w:rPr>
            </w:pPr>
            <w:r w:rsidRPr="00CB5FF6">
              <w:rPr>
                <w:sz w:val="23"/>
                <w:szCs w:val="23"/>
              </w:rPr>
              <w:t xml:space="preserve">Исключительное право на товарный знак </w:t>
            </w:r>
          </w:p>
        </w:tc>
      </w:tr>
      <w:tr w:rsidR="0063638B" w:rsidRPr="00CB5FF6" w:rsidTr="00B30F82">
        <w:trPr>
          <w:trHeight w:val="20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8B" w:rsidRPr="00CB5FF6" w:rsidRDefault="0063638B" w:rsidP="00B30F82">
            <w:pPr>
              <w:suppressAutoHyphens/>
              <w:rPr>
                <w:b/>
                <w:bCs/>
                <w:sz w:val="23"/>
                <w:szCs w:val="23"/>
              </w:rPr>
            </w:pPr>
            <w:r w:rsidRPr="00CB5FF6">
              <w:rPr>
                <w:b/>
                <w:bCs/>
                <w:sz w:val="23"/>
                <w:szCs w:val="23"/>
              </w:rPr>
              <w:t>Вид определяемой стоимости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8B" w:rsidRPr="00CB5FF6" w:rsidRDefault="0063638B" w:rsidP="00B30F82">
            <w:pPr>
              <w:suppressAutoHyphens/>
              <w:rPr>
                <w:sz w:val="23"/>
                <w:szCs w:val="23"/>
              </w:rPr>
            </w:pPr>
            <w:r w:rsidRPr="00CB5FF6">
              <w:rPr>
                <w:sz w:val="23"/>
                <w:szCs w:val="23"/>
              </w:rPr>
              <w:t>Рыночная, инвестиционная стоимость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8B" w:rsidRPr="00CB5FF6" w:rsidRDefault="0063638B" w:rsidP="00B30F82">
            <w:pPr>
              <w:suppressAutoHyphens/>
              <w:rPr>
                <w:sz w:val="23"/>
                <w:szCs w:val="23"/>
              </w:rPr>
            </w:pPr>
            <w:r w:rsidRPr="00CB5FF6">
              <w:rPr>
                <w:sz w:val="23"/>
                <w:szCs w:val="23"/>
              </w:rPr>
              <w:t>Рыночная, инвестиционная, ликвидационная, справедливая рыночная стоимость</w:t>
            </w:r>
          </w:p>
        </w:tc>
      </w:tr>
      <w:tr w:rsidR="0063638B" w:rsidRPr="00CB5FF6" w:rsidTr="00B30F82">
        <w:trPr>
          <w:trHeight w:val="20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8B" w:rsidRPr="00CB5FF6" w:rsidRDefault="0063638B" w:rsidP="00B30F82">
            <w:pPr>
              <w:suppressAutoHyphens/>
              <w:rPr>
                <w:b/>
                <w:bCs/>
                <w:sz w:val="23"/>
                <w:szCs w:val="23"/>
              </w:rPr>
            </w:pPr>
            <w:r w:rsidRPr="00CB5FF6">
              <w:rPr>
                <w:b/>
                <w:bCs/>
                <w:sz w:val="23"/>
                <w:szCs w:val="23"/>
              </w:rPr>
              <w:t>Случаи оценки (предполагаемое использование результатов оценки)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8B" w:rsidRPr="00CB5FF6" w:rsidRDefault="0063638B" w:rsidP="00B30F82">
            <w:pPr>
              <w:suppressAutoHyphens/>
              <w:rPr>
                <w:sz w:val="23"/>
                <w:szCs w:val="23"/>
              </w:rPr>
            </w:pPr>
            <w:r w:rsidRPr="00CB5FF6">
              <w:rPr>
                <w:sz w:val="23"/>
                <w:szCs w:val="23"/>
              </w:rPr>
              <w:t>Управленческие цели</w:t>
            </w:r>
          </w:p>
          <w:p w:rsidR="0063638B" w:rsidRPr="00CB5FF6" w:rsidRDefault="0063638B" w:rsidP="00B30F82">
            <w:pPr>
              <w:keepNext/>
              <w:suppressAutoHyphens/>
              <w:rPr>
                <w:sz w:val="23"/>
                <w:szCs w:val="23"/>
              </w:rPr>
            </w:pPr>
            <w:r w:rsidRPr="00CB5FF6">
              <w:rPr>
                <w:sz w:val="23"/>
                <w:szCs w:val="23"/>
              </w:rPr>
              <w:t>Заключение сделки купли-продажи ПФК</w:t>
            </w:r>
          </w:p>
          <w:p w:rsidR="0063638B" w:rsidRPr="00CB5FF6" w:rsidRDefault="0063638B" w:rsidP="00B30F82">
            <w:pPr>
              <w:keepNext/>
              <w:suppressAutoHyphens/>
              <w:rPr>
                <w:sz w:val="23"/>
                <w:szCs w:val="23"/>
              </w:rPr>
            </w:pPr>
            <w:r w:rsidRPr="00CB5FF6">
              <w:rPr>
                <w:sz w:val="23"/>
                <w:szCs w:val="23"/>
              </w:rPr>
              <w:t>Привлечение инвестиций и заимствований</w:t>
            </w:r>
          </w:p>
          <w:p w:rsidR="0063638B" w:rsidRPr="00CB5FF6" w:rsidRDefault="0063638B" w:rsidP="00B30F82">
            <w:pPr>
              <w:keepNext/>
              <w:suppressAutoHyphens/>
              <w:rPr>
                <w:sz w:val="23"/>
                <w:szCs w:val="23"/>
              </w:rPr>
            </w:pPr>
            <w:r w:rsidRPr="00CB5FF6">
              <w:rPr>
                <w:sz w:val="23"/>
                <w:szCs w:val="23"/>
              </w:rPr>
              <w:t>Составление рейтинга брендов футбольных клубов</w:t>
            </w:r>
          </w:p>
          <w:p w:rsidR="0063638B" w:rsidRPr="00CB5FF6" w:rsidRDefault="0063638B" w:rsidP="00B30F82">
            <w:pPr>
              <w:keepNext/>
              <w:suppressAutoHyphens/>
              <w:rPr>
                <w:sz w:val="23"/>
                <w:szCs w:val="23"/>
              </w:rPr>
            </w:pP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8B" w:rsidRPr="00CB5FF6" w:rsidRDefault="0063638B" w:rsidP="00B30F82">
            <w:pPr>
              <w:keepNext/>
              <w:suppressAutoHyphens/>
              <w:rPr>
                <w:sz w:val="23"/>
                <w:szCs w:val="23"/>
              </w:rPr>
            </w:pPr>
            <w:r w:rsidRPr="00CB5FF6">
              <w:rPr>
                <w:sz w:val="23"/>
                <w:szCs w:val="23"/>
              </w:rPr>
              <w:t>Управленческие цели</w:t>
            </w:r>
          </w:p>
          <w:p w:rsidR="0063638B" w:rsidRPr="00CB5FF6" w:rsidRDefault="0063638B" w:rsidP="00B30F82">
            <w:pPr>
              <w:keepNext/>
              <w:suppressAutoHyphens/>
              <w:rPr>
                <w:sz w:val="23"/>
                <w:szCs w:val="23"/>
              </w:rPr>
            </w:pPr>
            <w:r w:rsidRPr="00CB5FF6">
              <w:rPr>
                <w:sz w:val="23"/>
                <w:szCs w:val="23"/>
              </w:rPr>
              <w:t>Заключение сделки купли-продажи товарного знака</w:t>
            </w:r>
          </w:p>
          <w:p w:rsidR="0063638B" w:rsidRPr="00CB5FF6" w:rsidRDefault="0063638B" w:rsidP="00B30F82">
            <w:pPr>
              <w:keepNext/>
              <w:suppressAutoHyphens/>
              <w:rPr>
                <w:sz w:val="23"/>
                <w:szCs w:val="23"/>
              </w:rPr>
            </w:pPr>
            <w:r w:rsidRPr="00CB5FF6">
              <w:rPr>
                <w:sz w:val="23"/>
                <w:szCs w:val="23"/>
              </w:rPr>
              <w:t>Заключение лицензионных договоров</w:t>
            </w:r>
          </w:p>
          <w:p w:rsidR="0063638B" w:rsidRPr="00CB5FF6" w:rsidRDefault="0063638B" w:rsidP="00B30F82">
            <w:pPr>
              <w:keepNext/>
              <w:suppressAutoHyphens/>
              <w:rPr>
                <w:sz w:val="23"/>
                <w:szCs w:val="23"/>
              </w:rPr>
            </w:pPr>
            <w:r w:rsidRPr="00CB5FF6">
              <w:rPr>
                <w:sz w:val="23"/>
                <w:szCs w:val="23"/>
              </w:rPr>
              <w:t>Определение суммы ущерба от незаконного использования</w:t>
            </w:r>
          </w:p>
          <w:p w:rsidR="0063638B" w:rsidRPr="00CB5FF6" w:rsidRDefault="0063638B" w:rsidP="00B30F82">
            <w:pPr>
              <w:keepNext/>
              <w:suppressAutoHyphens/>
              <w:rPr>
                <w:sz w:val="23"/>
                <w:szCs w:val="23"/>
              </w:rPr>
            </w:pPr>
            <w:r w:rsidRPr="00CB5FF6">
              <w:rPr>
                <w:sz w:val="23"/>
                <w:szCs w:val="23"/>
              </w:rPr>
              <w:t>Определение налогооблагаемой базы</w:t>
            </w:r>
          </w:p>
          <w:p w:rsidR="0063638B" w:rsidRPr="00CB5FF6" w:rsidRDefault="0063638B" w:rsidP="00B30F82">
            <w:pPr>
              <w:keepNext/>
              <w:suppressAutoHyphens/>
              <w:rPr>
                <w:sz w:val="23"/>
                <w:szCs w:val="23"/>
              </w:rPr>
            </w:pPr>
            <w:r w:rsidRPr="00CB5FF6">
              <w:rPr>
                <w:sz w:val="23"/>
                <w:szCs w:val="23"/>
              </w:rPr>
              <w:t>Привлечение инвестиций</w:t>
            </w:r>
          </w:p>
          <w:p w:rsidR="0063638B" w:rsidRPr="00CB5FF6" w:rsidRDefault="0063638B" w:rsidP="00B30F82">
            <w:pPr>
              <w:keepNext/>
              <w:suppressAutoHyphens/>
              <w:rPr>
                <w:sz w:val="23"/>
                <w:szCs w:val="23"/>
              </w:rPr>
            </w:pPr>
            <w:r w:rsidRPr="00CB5FF6">
              <w:rPr>
                <w:sz w:val="23"/>
                <w:szCs w:val="23"/>
              </w:rPr>
              <w:t>Обеспечение суммы залога при кредитовании</w:t>
            </w:r>
          </w:p>
          <w:p w:rsidR="0063638B" w:rsidRPr="00CB5FF6" w:rsidRDefault="0063638B" w:rsidP="00B30F82">
            <w:pPr>
              <w:keepNext/>
              <w:suppressAutoHyphens/>
              <w:rPr>
                <w:sz w:val="23"/>
                <w:szCs w:val="23"/>
              </w:rPr>
            </w:pPr>
            <w:r w:rsidRPr="00CB5FF6">
              <w:rPr>
                <w:sz w:val="23"/>
                <w:szCs w:val="23"/>
              </w:rPr>
              <w:t>Определение страховой сум</w:t>
            </w:r>
            <w:r w:rsidR="0082172C" w:rsidRPr="00CB5FF6">
              <w:rPr>
                <w:sz w:val="23"/>
                <w:szCs w:val="23"/>
              </w:rPr>
              <w:t>мы</w:t>
            </w:r>
          </w:p>
          <w:p w:rsidR="0063638B" w:rsidRPr="00CB5FF6" w:rsidRDefault="0063638B" w:rsidP="00B30F82">
            <w:pPr>
              <w:keepNext/>
              <w:suppressAutoHyphens/>
              <w:rPr>
                <w:sz w:val="23"/>
                <w:szCs w:val="23"/>
              </w:rPr>
            </w:pPr>
            <w:r w:rsidRPr="00CB5FF6">
              <w:rPr>
                <w:sz w:val="23"/>
                <w:szCs w:val="23"/>
              </w:rPr>
              <w:t>Банкротство и реорганизация ПФК</w:t>
            </w:r>
          </w:p>
          <w:p w:rsidR="0063638B" w:rsidRPr="00CB5FF6" w:rsidRDefault="0063638B" w:rsidP="00B30F82">
            <w:pPr>
              <w:keepNext/>
              <w:suppressAutoHyphens/>
              <w:rPr>
                <w:sz w:val="23"/>
                <w:szCs w:val="23"/>
              </w:rPr>
            </w:pPr>
            <w:r w:rsidRPr="00CB5FF6">
              <w:rPr>
                <w:sz w:val="23"/>
                <w:szCs w:val="23"/>
              </w:rPr>
              <w:t>Переход на МСФО</w:t>
            </w:r>
          </w:p>
          <w:p w:rsidR="0063638B" w:rsidRPr="00CB5FF6" w:rsidRDefault="0063638B" w:rsidP="00B30F82">
            <w:pPr>
              <w:keepNext/>
              <w:suppressAutoHyphens/>
              <w:rPr>
                <w:sz w:val="23"/>
                <w:szCs w:val="23"/>
              </w:rPr>
            </w:pPr>
            <w:r w:rsidRPr="00CB5FF6">
              <w:rPr>
                <w:sz w:val="23"/>
                <w:szCs w:val="23"/>
              </w:rPr>
              <w:t>Внесение вклада в уставный капитал</w:t>
            </w:r>
          </w:p>
          <w:p w:rsidR="0063638B" w:rsidRPr="00CB5FF6" w:rsidRDefault="0063638B" w:rsidP="00B30F82">
            <w:pPr>
              <w:suppressAutoHyphens/>
              <w:rPr>
                <w:sz w:val="23"/>
                <w:szCs w:val="23"/>
              </w:rPr>
            </w:pPr>
            <w:r w:rsidRPr="00CB5FF6">
              <w:rPr>
                <w:sz w:val="23"/>
                <w:szCs w:val="23"/>
              </w:rPr>
              <w:t>Постановка на баланс</w:t>
            </w:r>
          </w:p>
        </w:tc>
      </w:tr>
      <w:tr w:rsidR="0063638B" w:rsidRPr="00CB5FF6" w:rsidTr="00B30F82">
        <w:trPr>
          <w:trHeight w:val="20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8B" w:rsidRPr="00CB5FF6" w:rsidRDefault="0063638B" w:rsidP="00B30F82">
            <w:pPr>
              <w:suppressAutoHyphens/>
              <w:rPr>
                <w:b/>
                <w:bCs/>
                <w:sz w:val="23"/>
                <w:szCs w:val="23"/>
              </w:rPr>
            </w:pPr>
            <w:r w:rsidRPr="00CB5FF6">
              <w:rPr>
                <w:b/>
                <w:bCs/>
                <w:sz w:val="23"/>
                <w:szCs w:val="23"/>
              </w:rPr>
              <w:t xml:space="preserve">Пользователи результатов оценки 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8B" w:rsidRPr="00CB5FF6" w:rsidRDefault="0063638B" w:rsidP="00B30F82">
            <w:pPr>
              <w:suppressAutoHyphens/>
              <w:rPr>
                <w:sz w:val="23"/>
                <w:szCs w:val="23"/>
              </w:rPr>
            </w:pPr>
            <w:r w:rsidRPr="00CB5FF6">
              <w:rPr>
                <w:sz w:val="23"/>
                <w:szCs w:val="23"/>
              </w:rPr>
              <w:t>Собственники, менеджеры, инвесторы, руководство профессиональной футбольной лиги, представители государственных органов, СМИ, болельщики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8B" w:rsidRPr="00CB5FF6" w:rsidRDefault="0063638B" w:rsidP="00B30F82">
            <w:pPr>
              <w:suppressAutoHyphens/>
              <w:rPr>
                <w:sz w:val="23"/>
                <w:szCs w:val="23"/>
              </w:rPr>
            </w:pPr>
            <w:r w:rsidRPr="00CB5FF6">
              <w:rPr>
                <w:sz w:val="23"/>
                <w:szCs w:val="23"/>
              </w:rPr>
              <w:t>Собственники, менеджеры, инвесторы, представители государственных органов</w:t>
            </w:r>
          </w:p>
        </w:tc>
      </w:tr>
      <w:tr w:rsidR="0063638B" w:rsidRPr="00CB5FF6" w:rsidTr="00B30F82">
        <w:trPr>
          <w:trHeight w:val="20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8B" w:rsidRPr="00CB5FF6" w:rsidRDefault="0063638B" w:rsidP="00B30F82">
            <w:pPr>
              <w:suppressAutoHyphens/>
              <w:rPr>
                <w:b/>
                <w:bCs/>
                <w:sz w:val="23"/>
                <w:szCs w:val="23"/>
              </w:rPr>
            </w:pPr>
            <w:r w:rsidRPr="00CB5FF6">
              <w:rPr>
                <w:b/>
                <w:bCs/>
                <w:sz w:val="23"/>
                <w:szCs w:val="23"/>
              </w:rPr>
              <w:t xml:space="preserve">Оформление </w:t>
            </w:r>
            <w:r w:rsidRPr="00CB5FF6">
              <w:rPr>
                <w:b/>
                <w:bCs/>
                <w:sz w:val="23"/>
                <w:szCs w:val="23"/>
              </w:rPr>
              <w:br/>
              <w:t>результатов оценки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8B" w:rsidRPr="00CB5FF6" w:rsidRDefault="0063638B" w:rsidP="00B30F82">
            <w:pPr>
              <w:suppressAutoHyphens/>
              <w:rPr>
                <w:sz w:val="23"/>
                <w:szCs w:val="23"/>
              </w:rPr>
            </w:pPr>
            <w:r w:rsidRPr="00CB5FF6">
              <w:rPr>
                <w:sz w:val="23"/>
                <w:szCs w:val="23"/>
              </w:rPr>
              <w:t>Экспертное заключение, рейтинг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8B" w:rsidRPr="00CB5FF6" w:rsidRDefault="0063638B" w:rsidP="00B30F82">
            <w:pPr>
              <w:suppressAutoHyphens/>
              <w:rPr>
                <w:sz w:val="23"/>
                <w:szCs w:val="23"/>
              </w:rPr>
            </w:pPr>
            <w:r w:rsidRPr="00CB5FF6">
              <w:rPr>
                <w:sz w:val="23"/>
                <w:szCs w:val="23"/>
              </w:rPr>
              <w:t>Отчет об оценке, составленный в соответствии с действующим оценочным законодательством</w:t>
            </w:r>
          </w:p>
        </w:tc>
      </w:tr>
    </w:tbl>
    <w:p w:rsidR="00497201" w:rsidRPr="00CB5FF6" w:rsidRDefault="00C57DC2" w:rsidP="0063638B">
      <w:pPr>
        <w:spacing w:before="120" w:line="312" w:lineRule="auto"/>
        <w:ind w:firstLine="567"/>
        <w:jc w:val="both"/>
        <w:rPr>
          <w:sz w:val="28"/>
          <w:szCs w:val="28"/>
        </w:rPr>
      </w:pPr>
      <w:r w:rsidRPr="00CB5FF6">
        <w:rPr>
          <w:sz w:val="28"/>
          <w:szCs w:val="28"/>
        </w:rPr>
        <w:t>Несмотря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на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определенные</w:t>
      </w:r>
      <w:r w:rsidR="002C7C96" w:rsidRPr="00CB5FF6">
        <w:rPr>
          <w:sz w:val="28"/>
          <w:szCs w:val="28"/>
        </w:rPr>
        <w:t xml:space="preserve"> </w:t>
      </w:r>
      <w:r w:rsidR="00A56471" w:rsidRPr="00CB5FF6">
        <w:rPr>
          <w:sz w:val="28"/>
          <w:szCs w:val="28"/>
        </w:rPr>
        <w:t>различия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между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ПБУ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14/2007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и</w:t>
      </w:r>
      <w:r w:rsidR="002C7C96" w:rsidRPr="00CB5FF6">
        <w:rPr>
          <w:sz w:val="28"/>
          <w:szCs w:val="28"/>
        </w:rPr>
        <w:t xml:space="preserve"> </w:t>
      </w:r>
      <w:r w:rsidR="00D30F97" w:rsidRPr="00CB5FF6">
        <w:rPr>
          <w:sz w:val="28"/>
          <w:szCs w:val="28"/>
        </w:rPr>
        <w:t xml:space="preserve">ст. 257 </w:t>
      </w:r>
      <w:r w:rsidRPr="00CB5FF6">
        <w:rPr>
          <w:sz w:val="28"/>
          <w:szCs w:val="28"/>
        </w:rPr>
        <w:t>ч.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2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НК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РФ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в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признании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какого-либо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актива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нематериальным,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в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отношении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бре</w:t>
      </w:r>
      <w:r w:rsidRPr="00CB5FF6">
        <w:rPr>
          <w:sz w:val="28"/>
          <w:szCs w:val="28"/>
        </w:rPr>
        <w:t>н</w:t>
      </w:r>
      <w:r w:rsidRPr="00CB5FF6">
        <w:rPr>
          <w:sz w:val="28"/>
          <w:szCs w:val="28"/>
        </w:rPr>
        <w:t>да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и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товарного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зна</w:t>
      </w:r>
      <w:r w:rsidR="00D30F97" w:rsidRPr="00CB5FF6">
        <w:rPr>
          <w:sz w:val="28"/>
          <w:szCs w:val="28"/>
        </w:rPr>
        <w:t xml:space="preserve">ка </w:t>
      </w:r>
      <w:r w:rsidRPr="00CB5FF6">
        <w:rPr>
          <w:sz w:val="28"/>
          <w:szCs w:val="28"/>
        </w:rPr>
        <w:t>требования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двух</w:t>
      </w:r>
      <w:r w:rsidR="002C7C96" w:rsidRPr="00CB5FF6">
        <w:rPr>
          <w:sz w:val="28"/>
          <w:szCs w:val="28"/>
        </w:rPr>
        <w:t xml:space="preserve"> </w:t>
      </w:r>
      <w:r w:rsidR="00D30F97" w:rsidRPr="00CB5FF6">
        <w:rPr>
          <w:sz w:val="28"/>
          <w:szCs w:val="28"/>
        </w:rPr>
        <w:t>указанных документов аналогичны. В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отличие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от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товарного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знака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бренд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не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может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быть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отнесен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к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нематериальным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активам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предприятия</w:t>
      </w:r>
      <w:r w:rsidR="00467813" w:rsidRPr="00CB5FF6">
        <w:rPr>
          <w:sz w:val="28"/>
          <w:szCs w:val="28"/>
        </w:rPr>
        <w:t xml:space="preserve"> в силу </w:t>
      </w:r>
      <w:r w:rsidR="00037930" w:rsidRPr="00CB5FF6">
        <w:rPr>
          <w:sz w:val="28"/>
          <w:szCs w:val="28"/>
        </w:rPr>
        <w:t xml:space="preserve">не соответствия закрепленным </w:t>
      </w:r>
      <w:r w:rsidR="00467813" w:rsidRPr="00CB5FF6">
        <w:rPr>
          <w:sz w:val="28"/>
          <w:szCs w:val="28"/>
        </w:rPr>
        <w:t xml:space="preserve">в </w:t>
      </w:r>
      <w:r w:rsidR="00037930" w:rsidRPr="00CB5FF6">
        <w:rPr>
          <w:sz w:val="28"/>
          <w:szCs w:val="28"/>
        </w:rPr>
        <w:t xml:space="preserve">них </w:t>
      </w:r>
      <w:r w:rsidR="00467813" w:rsidRPr="00CB5FF6">
        <w:rPr>
          <w:sz w:val="28"/>
          <w:szCs w:val="28"/>
        </w:rPr>
        <w:t>усло</w:t>
      </w:r>
      <w:r w:rsidR="00037930" w:rsidRPr="00CB5FF6">
        <w:rPr>
          <w:sz w:val="28"/>
          <w:szCs w:val="28"/>
        </w:rPr>
        <w:t>виям.</w:t>
      </w:r>
    </w:p>
    <w:p w:rsidR="00F32E98" w:rsidRPr="00CB5FF6" w:rsidRDefault="00F32E98" w:rsidP="00F32E98">
      <w:pPr>
        <w:spacing w:line="312" w:lineRule="auto"/>
        <w:ind w:firstLine="567"/>
        <w:jc w:val="both"/>
        <w:rPr>
          <w:b/>
          <w:sz w:val="28"/>
          <w:szCs w:val="28"/>
        </w:rPr>
      </w:pPr>
      <w:r w:rsidRPr="00CB5FF6">
        <w:rPr>
          <w:b/>
          <w:sz w:val="28"/>
          <w:szCs w:val="28"/>
        </w:rPr>
        <w:t xml:space="preserve">2. </w:t>
      </w:r>
      <w:r w:rsidR="005F794C" w:rsidRPr="00CB5FF6">
        <w:rPr>
          <w:b/>
          <w:sz w:val="28"/>
          <w:szCs w:val="28"/>
        </w:rPr>
        <w:t>Сравнительный а</w:t>
      </w:r>
      <w:r w:rsidRPr="00CB5FF6">
        <w:rPr>
          <w:b/>
          <w:sz w:val="28"/>
          <w:szCs w:val="28"/>
        </w:rPr>
        <w:t xml:space="preserve">нализ </w:t>
      </w:r>
      <w:r w:rsidR="003732F0" w:rsidRPr="00CB5FF6">
        <w:rPr>
          <w:b/>
          <w:sz w:val="28"/>
          <w:szCs w:val="28"/>
        </w:rPr>
        <w:t xml:space="preserve">и группировка </w:t>
      </w:r>
      <w:r w:rsidRPr="00CB5FF6">
        <w:rPr>
          <w:b/>
          <w:sz w:val="28"/>
          <w:szCs w:val="28"/>
        </w:rPr>
        <w:t>методов оценки стоимости брендов и товарных знаков.</w:t>
      </w:r>
    </w:p>
    <w:p w:rsidR="00E54B53" w:rsidRPr="00CB5FF6" w:rsidRDefault="00C923F8" w:rsidP="002E2E42">
      <w:pPr>
        <w:spacing w:line="312" w:lineRule="auto"/>
        <w:ind w:firstLine="567"/>
        <w:jc w:val="both"/>
        <w:rPr>
          <w:sz w:val="28"/>
          <w:szCs w:val="28"/>
        </w:rPr>
      </w:pPr>
      <w:r w:rsidRPr="00CB5FF6">
        <w:rPr>
          <w:iCs/>
          <w:sz w:val="28"/>
          <w:szCs w:val="28"/>
        </w:rPr>
        <w:t>Проведенный а</w:t>
      </w:r>
      <w:r w:rsidR="00C57DC2" w:rsidRPr="00CB5FF6">
        <w:rPr>
          <w:sz w:val="28"/>
          <w:szCs w:val="28"/>
        </w:rPr>
        <w:t>нализ</w:t>
      </w:r>
      <w:r w:rsidRPr="00CB5FF6">
        <w:rPr>
          <w:sz w:val="28"/>
          <w:szCs w:val="28"/>
        </w:rPr>
        <w:t xml:space="preserve"> </w:t>
      </w:r>
      <w:r w:rsidR="00C57DC2" w:rsidRPr="00CB5FF6">
        <w:rPr>
          <w:sz w:val="28"/>
          <w:szCs w:val="28"/>
        </w:rPr>
        <w:t>методов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 xml:space="preserve">оценки </w:t>
      </w:r>
      <w:r w:rsidR="00C57DC2" w:rsidRPr="00CB5FF6">
        <w:rPr>
          <w:sz w:val="28"/>
          <w:szCs w:val="28"/>
        </w:rPr>
        <w:t>стоимости</w:t>
      </w:r>
      <w:r w:rsidR="002C7C96" w:rsidRPr="00CB5FF6">
        <w:rPr>
          <w:sz w:val="28"/>
          <w:szCs w:val="28"/>
        </w:rPr>
        <w:t xml:space="preserve"> </w:t>
      </w:r>
      <w:r w:rsidR="00C57DC2" w:rsidRPr="00CB5FF6">
        <w:rPr>
          <w:sz w:val="28"/>
          <w:szCs w:val="28"/>
        </w:rPr>
        <w:t>брендов</w:t>
      </w:r>
      <w:r w:rsidR="002C7C96" w:rsidRPr="00CB5FF6">
        <w:rPr>
          <w:sz w:val="28"/>
          <w:szCs w:val="28"/>
        </w:rPr>
        <w:t xml:space="preserve"> </w:t>
      </w:r>
      <w:r w:rsidR="00C57DC2" w:rsidRPr="00CB5FF6">
        <w:rPr>
          <w:sz w:val="28"/>
          <w:szCs w:val="28"/>
        </w:rPr>
        <w:t>и</w:t>
      </w:r>
      <w:r w:rsidR="002C7C96" w:rsidRPr="00CB5FF6">
        <w:rPr>
          <w:sz w:val="28"/>
          <w:szCs w:val="28"/>
        </w:rPr>
        <w:t xml:space="preserve"> </w:t>
      </w:r>
      <w:r w:rsidR="00C57DC2" w:rsidRPr="00CB5FF6">
        <w:rPr>
          <w:sz w:val="28"/>
          <w:szCs w:val="28"/>
        </w:rPr>
        <w:t>товарных</w:t>
      </w:r>
      <w:r w:rsidR="002C7C96" w:rsidRPr="00CB5FF6">
        <w:rPr>
          <w:sz w:val="28"/>
          <w:szCs w:val="28"/>
        </w:rPr>
        <w:t xml:space="preserve"> </w:t>
      </w:r>
      <w:r w:rsidR="00C57DC2" w:rsidRPr="00CB5FF6">
        <w:rPr>
          <w:sz w:val="28"/>
          <w:szCs w:val="28"/>
        </w:rPr>
        <w:t>знаков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 xml:space="preserve">позволил </w:t>
      </w:r>
      <w:r w:rsidR="00797C9C" w:rsidRPr="00CB5FF6">
        <w:rPr>
          <w:sz w:val="28"/>
          <w:szCs w:val="28"/>
        </w:rPr>
        <w:t>сделать вывод, что</w:t>
      </w:r>
      <w:r w:rsidR="00037930" w:rsidRPr="00CB5FF6">
        <w:rPr>
          <w:sz w:val="28"/>
          <w:szCs w:val="28"/>
        </w:rPr>
        <w:t xml:space="preserve"> </w:t>
      </w:r>
      <w:r w:rsidR="00CB5FF6">
        <w:rPr>
          <w:sz w:val="28"/>
          <w:szCs w:val="28"/>
        </w:rPr>
        <w:t>их</w:t>
      </w:r>
      <w:r w:rsidR="002C7C96" w:rsidRPr="00CB5FF6">
        <w:rPr>
          <w:sz w:val="28"/>
          <w:szCs w:val="28"/>
        </w:rPr>
        <w:t xml:space="preserve"> </w:t>
      </w:r>
      <w:r w:rsidR="00C57DC2" w:rsidRPr="00CB5FF6">
        <w:rPr>
          <w:sz w:val="28"/>
          <w:szCs w:val="28"/>
        </w:rPr>
        <w:t>оценке</w:t>
      </w:r>
      <w:r w:rsidR="002C7C96" w:rsidRPr="00CB5FF6">
        <w:rPr>
          <w:sz w:val="28"/>
          <w:szCs w:val="28"/>
        </w:rPr>
        <w:t xml:space="preserve"> </w:t>
      </w:r>
      <w:r w:rsidR="00C57DC2" w:rsidRPr="00CB5FF6">
        <w:rPr>
          <w:sz w:val="28"/>
          <w:szCs w:val="28"/>
        </w:rPr>
        <w:t>следует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соблюдать следу</w:t>
      </w:r>
      <w:r w:rsidRPr="00CB5FF6">
        <w:rPr>
          <w:sz w:val="28"/>
          <w:szCs w:val="28"/>
        </w:rPr>
        <w:t>ю</w:t>
      </w:r>
      <w:r w:rsidRPr="00CB5FF6">
        <w:rPr>
          <w:sz w:val="28"/>
          <w:szCs w:val="28"/>
        </w:rPr>
        <w:t xml:space="preserve">щую </w:t>
      </w:r>
      <w:r w:rsidR="00037930" w:rsidRPr="00CB5FF6">
        <w:rPr>
          <w:sz w:val="28"/>
          <w:szCs w:val="28"/>
        </w:rPr>
        <w:t>последовательность</w:t>
      </w:r>
      <w:r w:rsidRPr="00CB5FF6">
        <w:rPr>
          <w:sz w:val="28"/>
          <w:szCs w:val="28"/>
        </w:rPr>
        <w:t>:</w:t>
      </w:r>
      <w:r w:rsidR="002C7C96" w:rsidRPr="00CB5FF6">
        <w:rPr>
          <w:sz w:val="28"/>
          <w:szCs w:val="28"/>
        </w:rPr>
        <w:t xml:space="preserve"> </w:t>
      </w:r>
      <w:r w:rsidR="00C57DC2" w:rsidRPr="00CB5FF6">
        <w:rPr>
          <w:sz w:val="28"/>
          <w:szCs w:val="28"/>
        </w:rPr>
        <w:t>методы</w:t>
      </w:r>
      <w:r w:rsidR="002C7C96" w:rsidRPr="00CB5FF6">
        <w:rPr>
          <w:sz w:val="28"/>
          <w:szCs w:val="28"/>
        </w:rPr>
        <w:t xml:space="preserve"> </w:t>
      </w:r>
      <w:r w:rsidR="00C57DC2" w:rsidRPr="00CB5FF6">
        <w:rPr>
          <w:sz w:val="28"/>
          <w:szCs w:val="28"/>
        </w:rPr>
        <w:t>доходного,</w:t>
      </w:r>
      <w:r w:rsidR="002C7C96" w:rsidRPr="00CB5FF6">
        <w:rPr>
          <w:sz w:val="28"/>
          <w:szCs w:val="28"/>
        </w:rPr>
        <w:t xml:space="preserve"> </w:t>
      </w:r>
      <w:r w:rsidR="00C57DC2" w:rsidRPr="00CB5FF6">
        <w:rPr>
          <w:sz w:val="28"/>
          <w:szCs w:val="28"/>
        </w:rPr>
        <w:t>сравнительного,</w:t>
      </w:r>
      <w:r w:rsidR="002C7C96" w:rsidRPr="00CB5FF6">
        <w:rPr>
          <w:sz w:val="28"/>
          <w:szCs w:val="28"/>
        </w:rPr>
        <w:t xml:space="preserve"> </w:t>
      </w:r>
      <w:r w:rsidR="00C57DC2" w:rsidRPr="00CB5FF6">
        <w:rPr>
          <w:sz w:val="28"/>
          <w:szCs w:val="28"/>
        </w:rPr>
        <w:t>затратного</w:t>
      </w:r>
      <w:r w:rsidR="002C7C96" w:rsidRPr="00CB5FF6">
        <w:rPr>
          <w:sz w:val="28"/>
          <w:szCs w:val="28"/>
        </w:rPr>
        <w:t xml:space="preserve"> </w:t>
      </w:r>
      <w:r w:rsidR="00C57DC2" w:rsidRPr="00CB5FF6">
        <w:rPr>
          <w:sz w:val="28"/>
          <w:szCs w:val="28"/>
        </w:rPr>
        <w:t>подхода.</w:t>
      </w:r>
      <w:r w:rsidR="002C7C96" w:rsidRPr="00CB5FF6">
        <w:rPr>
          <w:sz w:val="28"/>
          <w:szCs w:val="28"/>
        </w:rPr>
        <w:t xml:space="preserve"> </w:t>
      </w:r>
      <w:r w:rsidR="00B802EB" w:rsidRPr="00CB5FF6">
        <w:rPr>
          <w:sz w:val="28"/>
          <w:szCs w:val="28"/>
        </w:rPr>
        <w:t>Обосновано</w:t>
      </w:r>
      <w:r w:rsidR="00037930" w:rsidRPr="00CB5FF6">
        <w:rPr>
          <w:sz w:val="28"/>
          <w:szCs w:val="28"/>
        </w:rPr>
        <w:t xml:space="preserve">, </w:t>
      </w:r>
      <w:r w:rsidRPr="00CB5FF6">
        <w:rPr>
          <w:sz w:val="28"/>
          <w:szCs w:val="28"/>
        </w:rPr>
        <w:t>что п</w:t>
      </w:r>
      <w:r w:rsidR="00C57DC2" w:rsidRPr="00CB5FF6">
        <w:rPr>
          <w:sz w:val="28"/>
          <w:szCs w:val="28"/>
        </w:rPr>
        <w:t>рименение</w:t>
      </w:r>
      <w:r w:rsidR="002C7C96" w:rsidRPr="00CB5FF6">
        <w:rPr>
          <w:sz w:val="28"/>
          <w:szCs w:val="28"/>
        </w:rPr>
        <w:t xml:space="preserve"> </w:t>
      </w:r>
      <w:r w:rsidR="00C57DC2" w:rsidRPr="00CB5FF6">
        <w:rPr>
          <w:sz w:val="28"/>
          <w:szCs w:val="28"/>
        </w:rPr>
        <w:t>альтернативных</w:t>
      </w:r>
      <w:r w:rsidR="002C7C96" w:rsidRPr="00CB5FF6">
        <w:rPr>
          <w:sz w:val="28"/>
          <w:szCs w:val="28"/>
        </w:rPr>
        <w:t xml:space="preserve"> </w:t>
      </w:r>
      <w:r w:rsidR="00C57DC2" w:rsidRPr="00CB5FF6">
        <w:rPr>
          <w:sz w:val="28"/>
          <w:szCs w:val="28"/>
        </w:rPr>
        <w:t>методов</w:t>
      </w:r>
      <w:r w:rsidR="002C7C96" w:rsidRPr="00CB5FF6">
        <w:rPr>
          <w:sz w:val="28"/>
          <w:szCs w:val="28"/>
        </w:rPr>
        <w:t xml:space="preserve"> </w:t>
      </w:r>
      <w:r w:rsidR="00C57DC2" w:rsidRPr="00CB5FF6">
        <w:rPr>
          <w:sz w:val="28"/>
          <w:szCs w:val="28"/>
        </w:rPr>
        <w:t>и</w:t>
      </w:r>
      <w:r w:rsidR="002C7C96" w:rsidRPr="00CB5FF6">
        <w:rPr>
          <w:sz w:val="28"/>
          <w:szCs w:val="28"/>
        </w:rPr>
        <w:t xml:space="preserve"> </w:t>
      </w:r>
      <w:r w:rsidR="00C57DC2" w:rsidRPr="00CB5FF6">
        <w:rPr>
          <w:sz w:val="28"/>
          <w:szCs w:val="28"/>
        </w:rPr>
        <w:t>моделей</w:t>
      </w:r>
      <w:r w:rsidR="002C7C96" w:rsidRPr="00CB5FF6">
        <w:rPr>
          <w:sz w:val="28"/>
          <w:szCs w:val="28"/>
        </w:rPr>
        <w:t xml:space="preserve"> </w:t>
      </w:r>
      <w:r w:rsidR="00C57DC2" w:rsidRPr="00CB5FF6">
        <w:rPr>
          <w:sz w:val="28"/>
          <w:szCs w:val="28"/>
        </w:rPr>
        <w:t>оцен</w:t>
      </w:r>
      <w:r w:rsidRPr="00CB5FF6">
        <w:rPr>
          <w:sz w:val="28"/>
          <w:szCs w:val="28"/>
        </w:rPr>
        <w:t>ки (</w:t>
      </w:r>
      <w:r w:rsidR="00C57DC2" w:rsidRPr="00CB5FF6">
        <w:rPr>
          <w:sz w:val="28"/>
          <w:szCs w:val="28"/>
        </w:rPr>
        <w:t>метод</w:t>
      </w:r>
      <w:r w:rsidR="002C7C96" w:rsidRPr="00CB5FF6">
        <w:rPr>
          <w:sz w:val="28"/>
          <w:szCs w:val="28"/>
        </w:rPr>
        <w:t xml:space="preserve"> </w:t>
      </w:r>
      <w:r w:rsidR="00C57DC2" w:rsidRPr="00CB5FF6">
        <w:rPr>
          <w:sz w:val="28"/>
          <w:szCs w:val="28"/>
        </w:rPr>
        <w:t>на</w:t>
      </w:r>
      <w:r w:rsidR="002C7C96" w:rsidRPr="00CB5FF6">
        <w:rPr>
          <w:sz w:val="28"/>
          <w:szCs w:val="28"/>
        </w:rPr>
        <w:t xml:space="preserve"> </w:t>
      </w:r>
      <w:r w:rsidR="00C57DC2" w:rsidRPr="00CB5FF6">
        <w:rPr>
          <w:sz w:val="28"/>
          <w:szCs w:val="28"/>
        </w:rPr>
        <w:t>основе</w:t>
      </w:r>
      <w:r w:rsidR="002C7C96" w:rsidRPr="00CB5FF6">
        <w:rPr>
          <w:sz w:val="28"/>
          <w:szCs w:val="28"/>
        </w:rPr>
        <w:t xml:space="preserve"> </w:t>
      </w:r>
      <w:r w:rsidR="00C57DC2" w:rsidRPr="00CB5FF6">
        <w:rPr>
          <w:sz w:val="28"/>
          <w:szCs w:val="28"/>
        </w:rPr>
        <w:t>оценки</w:t>
      </w:r>
      <w:r w:rsidR="002C7C96" w:rsidRPr="00CB5FF6">
        <w:rPr>
          <w:sz w:val="28"/>
          <w:szCs w:val="28"/>
        </w:rPr>
        <w:t xml:space="preserve"> </w:t>
      </w:r>
      <w:r w:rsidR="00C57DC2" w:rsidRPr="00CB5FF6">
        <w:rPr>
          <w:sz w:val="28"/>
          <w:szCs w:val="28"/>
        </w:rPr>
        <w:t>опционов</w:t>
      </w:r>
      <w:r w:rsidR="00727FF7" w:rsidRPr="00CB5FF6">
        <w:rPr>
          <w:sz w:val="28"/>
          <w:szCs w:val="28"/>
        </w:rPr>
        <w:t xml:space="preserve">, </w:t>
      </w:r>
      <w:r w:rsidR="00C57DC2" w:rsidRPr="00CB5FF6">
        <w:rPr>
          <w:sz w:val="28"/>
          <w:szCs w:val="28"/>
        </w:rPr>
        <w:t>модель</w:t>
      </w:r>
      <w:r w:rsidR="002C7C96" w:rsidRPr="00CB5FF6">
        <w:rPr>
          <w:sz w:val="28"/>
          <w:szCs w:val="28"/>
        </w:rPr>
        <w:t xml:space="preserve"> </w:t>
      </w:r>
      <w:r w:rsidR="00C57DC2" w:rsidRPr="00CB5FF6">
        <w:rPr>
          <w:sz w:val="28"/>
          <w:szCs w:val="28"/>
        </w:rPr>
        <w:t>Эдвардса-Белла-Ольсона</w:t>
      </w:r>
      <w:r w:rsidRPr="00CB5FF6">
        <w:rPr>
          <w:sz w:val="28"/>
          <w:szCs w:val="28"/>
        </w:rPr>
        <w:t>)</w:t>
      </w:r>
      <w:r w:rsidR="00C57DC2" w:rsidRPr="00CB5FF6">
        <w:rPr>
          <w:sz w:val="28"/>
          <w:szCs w:val="28"/>
        </w:rPr>
        <w:t>,</w:t>
      </w:r>
      <w:r w:rsidR="002C7C96" w:rsidRPr="00CB5FF6">
        <w:rPr>
          <w:sz w:val="28"/>
          <w:szCs w:val="28"/>
        </w:rPr>
        <w:t xml:space="preserve"> </w:t>
      </w:r>
      <w:r w:rsidR="00C57DC2" w:rsidRPr="00CB5FF6">
        <w:rPr>
          <w:sz w:val="28"/>
          <w:szCs w:val="28"/>
        </w:rPr>
        <w:t>не</w:t>
      </w:r>
      <w:r w:rsidR="002C7C96" w:rsidRPr="00CB5FF6">
        <w:rPr>
          <w:sz w:val="28"/>
          <w:szCs w:val="28"/>
        </w:rPr>
        <w:t xml:space="preserve"> </w:t>
      </w:r>
      <w:r w:rsidR="00C57DC2" w:rsidRPr="00CB5FF6">
        <w:rPr>
          <w:sz w:val="28"/>
          <w:szCs w:val="28"/>
        </w:rPr>
        <w:t>представляется</w:t>
      </w:r>
      <w:r w:rsidR="002C7C96" w:rsidRPr="00CB5FF6">
        <w:rPr>
          <w:sz w:val="28"/>
          <w:szCs w:val="28"/>
        </w:rPr>
        <w:t xml:space="preserve"> </w:t>
      </w:r>
      <w:r w:rsidR="00C57DC2" w:rsidRPr="00CB5FF6">
        <w:rPr>
          <w:sz w:val="28"/>
          <w:szCs w:val="28"/>
        </w:rPr>
        <w:t>возможным</w:t>
      </w:r>
      <w:r w:rsidR="00037930" w:rsidRPr="00CB5FF6">
        <w:rPr>
          <w:sz w:val="28"/>
          <w:szCs w:val="28"/>
        </w:rPr>
        <w:t>, т</w:t>
      </w:r>
      <w:r w:rsidR="00090B2C" w:rsidRPr="00CB5FF6">
        <w:rPr>
          <w:sz w:val="28"/>
          <w:szCs w:val="28"/>
        </w:rPr>
        <w:t xml:space="preserve">ак </w:t>
      </w:r>
      <w:r w:rsidR="00037930" w:rsidRPr="00CB5FF6">
        <w:rPr>
          <w:sz w:val="28"/>
          <w:szCs w:val="28"/>
        </w:rPr>
        <w:t>к</w:t>
      </w:r>
      <w:r w:rsidR="00090B2C" w:rsidRPr="00CB5FF6">
        <w:rPr>
          <w:sz w:val="28"/>
          <w:szCs w:val="28"/>
        </w:rPr>
        <w:t>ак</w:t>
      </w:r>
      <w:r w:rsidR="00037930" w:rsidRPr="00CB5FF6">
        <w:rPr>
          <w:sz w:val="28"/>
          <w:szCs w:val="28"/>
        </w:rPr>
        <w:t xml:space="preserve"> </w:t>
      </w:r>
      <w:r w:rsidR="00C57DC2" w:rsidRPr="00CB5FF6">
        <w:rPr>
          <w:sz w:val="28"/>
          <w:szCs w:val="28"/>
        </w:rPr>
        <w:t>отсутст</w:t>
      </w:r>
      <w:r w:rsidR="00037930" w:rsidRPr="00CB5FF6">
        <w:rPr>
          <w:sz w:val="28"/>
          <w:szCs w:val="28"/>
        </w:rPr>
        <w:t xml:space="preserve">вует </w:t>
      </w:r>
      <w:r w:rsidR="00C57DC2" w:rsidRPr="00CB5FF6">
        <w:rPr>
          <w:sz w:val="28"/>
          <w:szCs w:val="28"/>
        </w:rPr>
        <w:t>необходи</w:t>
      </w:r>
      <w:r w:rsidR="00037930" w:rsidRPr="00CB5FF6">
        <w:rPr>
          <w:sz w:val="28"/>
          <w:szCs w:val="28"/>
        </w:rPr>
        <w:t xml:space="preserve">мая рыночная информация </w:t>
      </w:r>
      <w:r w:rsidR="00C57DC2" w:rsidRPr="00CB5FF6">
        <w:rPr>
          <w:sz w:val="28"/>
          <w:szCs w:val="28"/>
        </w:rPr>
        <w:t>по</w:t>
      </w:r>
      <w:r w:rsidR="002C7C96" w:rsidRPr="00CB5FF6">
        <w:rPr>
          <w:sz w:val="28"/>
          <w:szCs w:val="28"/>
        </w:rPr>
        <w:t xml:space="preserve"> </w:t>
      </w:r>
      <w:r w:rsidR="00C57DC2" w:rsidRPr="00CB5FF6">
        <w:rPr>
          <w:sz w:val="28"/>
          <w:szCs w:val="28"/>
        </w:rPr>
        <w:t>брендам</w:t>
      </w:r>
      <w:r w:rsidR="002C7C96" w:rsidRPr="00CB5FF6">
        <w:rPr>
          <w:sz w:val="28"/>
          <w:szCs w:val="28"/>
        </w:rPr>
        <w:t xml:space="preserve"> </w:t>
      </w:r>
      <w:r w:rsidR="00C57DC2" w:rsidRPr="00CB5FF6">
        <w:rPr>
          <w:sz w:val="28"/>
          <w:szCs w:val="28"/>
        </w:rPr>
        <w:t>и</w:t>
      </w:r>
      <w:r w:rsidR="002C7C96" w:rsidRPr="00CB5FF6">
        <w:rPr>
          <w:sz w:val="28"/>
          <w:szCs w:val="28"/>
        </w:rPr>
        <w:t xml:space="preserve"> </w:t>
      </w:r>
      <w:r w:rsidR="00C57DC2" w:rsidRPr="00CB5FF6">
        <w:rPr>
          <w:sz w:val="28"/>
          <w:szCs w:val="28"/>
        </w:rPr>
        <w:t>товарным</w:t>
      </w:r>
      <w:r w:rsidR="002C7C96" w:rsidRPr="00CB5FF6">
        <w:rPr>
          <w:sz w:val="28"/>
          <w:szCs w:val="28"/>
        </w:rPr>
        <w:t xml:space="preserve"> </w:t>
      </w:r>
      <w:r w:rsidR="00C57DC2" w:rsidRPr="00CB5FF6">
        <w:rPr>
          <w:sz w:val="28"/>
          <w:szCs w:val="28"/>
        </w:rPr>
        <w:t>знакам.</w:t>
      </w:r>
      <w:r w:rsidR="002C7C96" w:rsidRPr="00CB5FF6">
        <w:rPr>
          <w:sz w:val="28"/>
          <w:szCs w:val="28"/>
        </w:rPr>
        <w:t xml:space="preserve"> </w:t>
      </w:r>
      <w:r w:rsidR="00037930" w:rsidRPr="00CB5FF6">
        <w:rPr>
          <w:sz w:val="28"/>
          <w:szCs w:val="28"/>
        </w:rPr>
        <w:t>А</w:t>
      </w:r>
      <w:r w:rsidR="00E54B53" w:rsidRPr="00CB5FF6">
        <w:rPr>
          <w:sz w:val="28"/>
          <w:szCs w:val="28"/>
        </w:rPr>
        <w:t>нализ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показал</w:t>
      </w:r>
      <w:r w:rsidR="00E54B53" w:rsidRPr="00CB5FF6">
        <w:rPr>
          <w:sz w:val="28"/>
          <w:szCs w:val="28"/>
        </w:rPr>
        <w:t>,</w:t>
      </w:r>
      <w:r w:rsidR="002C7C96" w:rsidRPr="00CB5FF6">
        <w:rPr>
          <w:sz w:val="28"/>
          <w:szCs w:val="28"/>
        </w:rPr>
        <w:t xml:space="preserve"> </w:t>
      </w:r>
      <w:r w:rsidR="00E54B53" w:rsidRPr="00CB5FF6">
        <w:rPr>
          <w:sz w:val="28"/>
          <w:szCs w:val="28"/>
        </w:rPr>
        <w:t>что</w:t>
      </w:r>
      <w:r w:rsidR="002C7C96" w:rsidRPr="00CB5FF6">
        <w:rPr>
          <w:sz w:val="28"/>
          <w:szCs w:val="28"/>
        </w:rPr>
        <w:t xml:space="preserve"> </w:t>
      </w:r>
      <w:r w:rsidR="00E54B53" w:rsidRPr="00CB5FF6">
        <w:rPr>
          <w:sz w:val="28"/>
          <w:szCs w:val="28"/>
        </w:rPr>
        <w:t>на</w:t>
      </w:r>
      <w:r w:rsidR="002C7C96" w:rsidRPr="00CB5FF6">
        <w:rPr>
          <w:sz w:val="28"/>
          <w:szCs w:val="28"/>
        </w:rPr>
        <w:t xml:space="preserve"> </w:t>
      </w:r>
      <w:r w:rsidR="00E54B53" w:rsidRPr="00CB5FF6">
        <w:rPr>
          <w:sz w:val="28"/>
          <w:szCs w:val="28"/>
        </w:rPr>
        <w:t>данн</w:t>
      </w:r>
      <w:r w:rsidR="004A5D19" w:rsidRPr="00CB5FF6">
        <w:rPr>
          <w:sz w:val="28"/>
          <w:szCs w:val="28"/>
        </w:rPr>
        <w:t>ый</w:t>
      </w:r>
      <w:r w:rsidR="002C7C96" w:rsidRPr="00CB5FF6">
        <w:rPr>
          <w:sz w:val="28"/>
          <w:szCs w:val="28"/>
        </w:rPr>
        <w:t xml:space="preserve"> </w:t>
      </w:r>
      <w:r w:rsidR="004A5D19" w:rsidRPr="00CB5FF6">
        <w:rPr>
          <w:sz w:val="28"/>
          <w:szCs w:val="28"/>
        </w:rPr>
        <w:lastRenderedPageBreak/>
        <w:t>момент</w:t>
      </w:r>
      <w:r w:rsidR="002C7C96" w:rsidRPr="00CB5FF6">
        <w:rPr>
          <w:sz w:val="28"/>
          <w:szCs w:val="28"/>
        </w:rPr>
        <w:t xml:space="preserve"> </w:t>
      </w:r>
      <w:r w:rsidR="00E54B53" w:rsidRPr="00CB5FF6">
        <w:rPr>
          <w:sz w:val="28"/>
          <w:szCs w:val="28"/>
        </w:rPr>
        <w:t>не</w:t>
      </w:r>
      <w:r w:rsidR="002C7C96" w:rsidRPr="00CB5FF6">
        <w:rPr>
          <w:sz w:val="28"/>
          <w:szCs w:val="28"/>
        </w:rPr>
        <w:t xml:space="preserve"> </w:t>
      </w:r>
      <w:r w:rsidR="00E54B53" w:rsidRPr="00CB5FF6">
        <w:rPr>
          <w:sz w:val="28"/>
          <w:szCs w:val="28"/>
        </w:rPr>
        <w:t>существует</w:t>
      </w:r>
      <w:r w:rsidRPr="00CB5FF6">
        <w:rPr>
          <w:sz w:val="28"/>
          <w:szCs w:val="28"/>
        </w:rPr>
        <w:t xml:space="preserve"> </w:t>
      </w:r>
      <w:r w:rsidR="00037930" w:rsidRPr="00CB5FF6">
        <w:rPr>
          <w:sz w:val="28"/>
          <w:szCs w:val="28"/>
        </w:rPr>
        <w:t>какой-либо</w:t>
      </w:r>
      <w:r w:rsidR="00A47A62" w:rsidRPr="00CB5FF6">
        <w:rPr>
          <w:sz w:val="28"/>
          <w:szCs w:val="28"/>
        </w:rPr>
        <w:t xml:space="preserve"> </w:t>
      </w:r>
      <w:r w:rsidR="00154CBB" w:rsidRPr="00CB5FF6">
        <w:rPr>
          <w:sz w:val="28"/>
          <w:szCs w:val="28"/>
        </w:rPr>
        <w:t>группировки</w:t>
      </w:r>
      <w:r w:rsidRPr="00CB5FF6">
        <w:rPr>
          <w:sz w:val="28"/>
          <w:szCs w:val="28"/>
        </w:rPr>
        <w:t xml:space="preserve"> методов</w:t>
      </w:r>
      <w:r w:rsidR="00037930" w:rsidRPr="00CB5FF6">
        <w:rPr>
          <w:sz w:val="28"/>
          <w:szCs w:val="28"/>
        </w:rPr>
        <w:t>:</w:t>
      </w:r>
      <w:r w:rsidR="002C7C96" w:rsidRPr="00CB5FF6">
        <w:rPr>
          <w:sz w:val="28"/>
          <w:szCs w:val="28"/>
        </w:rPr>
        <w:t xml:space="preserve"> </w:t>
      </w:r>
      <w:r w:rsidR="00037930" w:rsidRPr="00CB5FF6">
        <w:rPr>
          <w:sz w:val="28"/>
          <w:szCs w:val="28"/>
        </w:rPr>
        <w:t>а</w:t>
      </w:r>
      <w:r w:rsidR="00E54B53" w:rsidRPr="00CB5FF6">
        <w:rPr>
          <w:sz w:val="28"/>
          <w:szCs w:val="28"/>
        </w:rPr>
        <w:t>вт</w:t>
      </w:r>
      <w:r w:rsidR="0018768B" w:rsidRPr="00CB5FF6">
        <w:rPr>
          <w:sz w:val="28"/>
          <w:szCs w:val="28"/>
        </w:rPr>
        <w:t>оры</w:t>
      </w:r>
      <w:r w:rsidR="002C7C96" w:rsidRPr="00CB5FF6">
        <w:rPr>
          <w:sz w:val="28"/>
          <w:szCs w:val="28"/>
        </w:rPr>
        <w:t xml:space="preserve"> </w:t>
      </w:r>
      <w:r w:rsidR="00E54B53" w:rsidRPr="00CB5FF6">
        <w:rPr>
          <w:sz w:val="28"/>
          <w:szCs w:val="28"/>
        </w:rPr>
        <w:t>огранич</w:t>
      </w:r>
      <w:r w:rsidR="00E54B53" w:rsidRPr="00CB5FF6">
        <w:rPr>
          <w:sz w:val="28"/>
          <w:szCs w:val="28"/>
        </w:rPr>
        <w:t>и</w:t>
      </w:r>
      <w:r w:rsidR="00E54B53" w:rsidRPr="00CB5FF6">
        <w:rPr>
          <w:sz w:val="28"/>
          <w:szCs w:val="28"/>
        </w:rPr>
        <w:t>ваются</w:t>
      </w:r>
      <w:r w:rsidR="002C7C96" w:rsidRPr="00CB5FF6">
        <w:rPr>
          <w:sz w:val="28"/>
          <w:szCs w:val="28"/>
        </w:rPr>
        <w:t xml:space="preserve"> </w:t>
      </w:r>
      <w:r w:rsidR="00E54B53" w:rsidRPr="00CB5FF6">
        <w:rPr>
          <w:sz w:val="28"/>
          <w:szCs w:val="28"/>
        </w:rPr>
        <w:t>перечислением</w:t>
      </w:r>
      <w:r w:rsidR="002C7C96" w:rsidRPr="00CB5FF6">
        <w:rPr>
          <w:sz w:val="28"/>
          <w:szCs w:val="28"/>
        </w:rPr>
        <w:t xml:space="preserve"> </w:t>
      </w:r>
      <w:r w:rsidR="00CD45DE" w:rsidRPr="00CB5FF6">
        <w:rPr>
          <w:sz w:val="28"/>
          <w:szCs w:val="28"/>
        </w:rPr>
        <w:t>и</w:t>
      </w:r>
      <w:r w:rsidR="002C7C96" w:rsidRPr="00CB5FF6">
        <w:rPr>
          <w:sz w:val="28"/>
          <w:szCs w:val="28"/>
        </w:rPr>
        <w:t xml:space="preserve"> </w:t>
      </w:r>
      <w:r w:rsidR="00CD45DE" w:rsidRPr="00CB5FF6">
        <w:rPr>
          <w:sz w:val="28"/>
          <w:szCs w:val="28"/>
        </w:rPr>
        <w:t>описанием</w:t>
      </w:r>
      <w:r w:rsidR="002C7C96" w:rsidRPr="00CB5FF6">
        <w:rPr>
          <w:sz w:val="28"/>
          <w:szCs w:val="28"/>
        </w:rPr>
        <w:t xml:space="preserve"> </w:t>
      </w:r>
      <w:r w:rsidR="00CD45DE" w:rsidRPr="00CB5FF6">
        <w:rPr>
          <w:sz w:val="28"/>
          <w:szCs w:val="28"/>
        </w:rPr>
        <w:t>существующих</w:t>
      </w:r>
      <w:r w:rsidR="002C7C96" w:rsidRPr="00CB5FF6">
        <w:rPr>
          <w:sz w:val="28"/>
          <w:szCs w:val="28"/>
        </w:rPr>
        <w:t xml:space="preserve"> </w:t>
      </w:r>
      <w:r w:rsidR="00CD45DE" w:rsidRPr="00CB5FF6">
        <w:rPr>
          <w:sz w:val="28"/>
          <w:szCs w:val="28"/>
        </w:rPr>
        <w:t>методов</w:t>
      </w:r>
      <w:r w:rsidRPr="00CB5FF6">
        <w:rPr>
          <w:sz w:val="28"/>
          <w:szCs w:val="28"/>
        </w:rPr>
        <w:t xml:space="preserve"> оценки</w:t>
      </w:r>
      <w:r w:rsidR="00E54B53" w:rsidRPr="00CB5FF6">
        <w:rPr>
          <w:sz w:val="28"/>
          <w:szCs w:val="28"/>
        </w:rPr>
        <w:t>.</w:t>
      </w:r>
      <w:r w:rsidR="002C7C96" w:rsidRPr="00CB5FF6">
        <w:rPr>
          <w:sz w:val="28"/>
          <w:szCs w:val="28"/>
        </w:rPr>
        <w:t xml:space="preserve"> </w:t>
      </w:r>
    </w:p>
    <w:p w:rsidR="00727FF7" w:rsidRPr="00CB5FF6" w:rsidRDefault="00727FF7" w:rsidP="007301A4">
      <w:pPr>
        <w:spacing w:line="312" w:lineRule="auto"/>
        <w:ind w:firstLine="567"/>
        <w:jc w:val="both"/>
        <w:rPr>
          <w:sz w:val="28"/>
          <w:szCs w:val="28"/>
        </w:rPr>
      </w:pPr>
      <w:r w:rsidRPr="00CB5FF6">
        <w:rPr>
          <w:sz w:val="28"/>
          <w:szCs w:val="28"/>
        </w:rPr>
        <w:t>На основе выявленных в ходе исследования ограничений к применению методов оценки стоимости брендов и товарных знаков в диссертации обо</w:t>
      </w:r>
      <w:r w:rsidRPr="00CB5FF6">
        <w:rPr>
          <w:sz w:val="28"/>
          <w:szCs w:val="28"/>
        </w:rPr>
        <w:t>с</w:t>
      </w:r>
      <w:r w:rsidRPr="00CB5FF6">
        <w:rPr>
          <w:sz w:val="28"/>
          <w:szCs w:val="28"/>
        </w:rPr>
        <w:t>нована их группировка, построенная на пяти признаках: ключевые критерии формирования стоимости, способ выделения экономического эффекта, оц</w:t>
      </w:r>
      <w:r w:rsidRPr="00CB5FF6">
        <w:rPr>
          <w:sz w:val="28"/>
          <w:szCs w:val="28"/>
        </w:rPr>
        <w:t>е</w:t>
      </w:r>
      <w:r w:rsidRPr="00CB5FF6">
        <w:rPr>
          <w:sz w:val="28"/>
          <w:szCs w:val="28"/>
        </w:rPr>
        <w:t>ниваемый объект, вид определяемой стоимости, оформление результатов оценки (табл. 3).</w:t>
      </w:r>
    </w:p>
    <w:p w:rsidR="003D6B50" w:rsidRPr="00CB5FF6" w:rsidRDefault="003D6B50" w:rsidP="007301A4">
      <w:pPr>
        <w:spacing w:line="312" w:lineRule="auto"/>
        <w:jc w:val="center"/>
        <w:rPr>
          <w:b/>
          <w:bCs/>
          <w:sz w:val="26"/>
          <w:szCs w:val="26"/>
        </w:rPr>
      </w:pPr>
      <w:r w:rsidRPr="00CB5FF6">
        <w:rPr>
          <w:b/>
          <w:sz w:val="26"/>
          <w:szCs w:val="26"/>
        </w:rPr>
        <w:t xml:space="preserve">Таблица </w:t>
      </w:r>
      <w:r w:rsidR="00F724E2" w:rsidRPr="00CB5FF6">
        <w:rPr>
          <w:b/>
          <w:sz w:val="26"/>
          <w:szCs w:val="26"/>
        </w:rPr>
        <w:fldChar w:fldCharType="begin"/>
      </w:r>
      <w:r w:rsidRPr="00CB5FF6">
        <w:rPr>
          <w:b/>
          <w:sz w:val="26"/>
          <w:szCs w:val="26"/>
        </w:rPr>
        <w:instrText xml:space="preserve"> SEQ Таблица \* ARABIC </w:instrText>
      </w:r>
      <w:r w:rsidR="00F724E2" w:rsidRPr="00CB5FF6">
        <w:rPr>
          <w:b/>
          <w:sz w:val="26"/>
          <w:szCs w:val="26"/>
        </w:rPr>
        <w:fldChar w:fldCharType="separate"/>
      </w:r>
      <w:r w:rsidR="00303DDC">
        <w:rPr>
          <w:b/>
          <w:noProof/>
          <w:sz w:val="26"/>
          <w:szCs w:val="26"/>
        </w:rPr>
        <w:t>3</w:t>
      </w:r>
      <w:r w:rsidR="00F724E2" w:rsidRPr="00CB5FF6">
        <w:rPr>
          <w:b/>
          <w:sz w:val="26"/>
          <w:szCs w:val="26"/>
        </w:rPr>
        <w:fldChar w:fldCharType="end"/>
      </w:r>
      <w:r w:rsidRPr="00CB5FF6">
        <w:rPr>
          <w:b/>
          <w:sz w:val="26"/>
          <w:szCs w:val="26"/>
        </w:rPr>
        <w:t xml:space="preserve"> – </w:t>
      </w:r>
      <w:r w:rsidRPr="00CB5FF6">
        <w:rPr>
          <w:b/>
          <w:bCs/>
          <w:sz w:val="26"/>
          <w:szCs w:val="26"/>
        </w:rPr>
        <w:t>Группировка методов оценки брендов и товарных знаков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8"/>
        <w:gridCol w:w="562"/>
        <w:gridCol w:w="564"/>
        <w:gridCol w:w="565"/>
        <w:gridCol w:w="565"/>
        <w:gridCol w:w="565"/>
        <w:gridCol w:w="565"/>
        <w:gridCol w:w="565"/>
        <w:gridCol w:w="565"/>
        <w:gridCol w:w="570"/>
        <w:gridCol w:w="574"/>
        <w:gridCol w:w="542"/>
      </w:tblGrid>
      <w:tr w:rsidR="003D6B50" w:rsidRPr="00CB5FF6" w:rsidTr="00582128">
        <w:trPr>
          <w:cantSplit/>
          <w:trHeight w:val="20"/>
        </w:trPr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8332F8" w:rsidP="008332F8">
            <w:pPr>
              <w:suppressAutoHyphens/>
              <w:jc w:val="center"/>
              <w:rPr>
                <w:bCs/>
              </w:rPr>
            </w:pPr>
            <w:r w:rsidRPr="00CB5FF6">
              <w:rPr>
                <w:bCs/>
                <w:sz w:val="22"/>
                <w:szCs w:val="22"/>
              </w:rPr>
              <w:t>П</w:t>
            </w:r>
            <w:r w:rsidR="003D6B50" w:rsidRPr="00CB5FF6">
              <w:rPr>
                <w:bCs/>
                <w:sz w:val="22"/>
                <w:szCs w:val="22"/>
              </w:rPr>
              <w:t>ризнаки</w:t>
            </w:r>
            <w:r w:rsidRPr="00CB5FF6">
              <w:rPr>
                <w:bCs/>
                <w:sz w:val="22"/>
                <w:szCs w:val="22"/>
              </w:rPr>
              <w:t xml:space="preserve"> группировки</w:t>
            </w:r>
          </w:p>
        </w:tc>
        <w:tc>
          <w:tcPr>
            <w:tcW w:w="324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  <w:rPr>
                <w:bCs/>
              </w:rPr>
            </w:pPr>
            <w:r w:rsidRPr="00CB5FF6">
              <w:rPr>
                <w:bCs/>
                <w:sz w:val="22"/>
                <w:szCs w:val="22"/>
              </w:rPr>
              <w:t xml:space="preserve">Методы оценки </w:t>
            </w:r>
          </w:p>
        </w:tc>
      </w:tr>
      <w:tr w:rsidR="003D6B50" w:rsidRPr="00CB5FF6" w:rsidTr="00582128">
        <w:trPr>
          <w:cantSplit/>
          <w:trHeight w:val="3551"/>
        </w:trPr>
        <w:tc>
          <w:tcPr>
            <w:tcW w:w="1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50" w:rsidRPr="00CB5FF6" w:rsidRDefault="003D6B50" w:rsidP="00582128">
            <w:pPr>
              <w:suppressAutoHyphens/>
              <w:rPr>
                <w:bCs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6B50" w:rsidRPr="00CB5FF6" w:rsidRDefault="003D6B50" w:rsidP="00582128">
            <w:pPr>
              <w:suppressAutoHyphens/>
              <w:ind w:left="113" w:right="113"/>
              <w:rPr>
                <w:bCs/>
              </w:rPr>
            </w:pPr>
            <w:r w:rsidRPr="00CB5FF6">
              <w:rPr>
                <w:bCs/>
                <w:sz w:val="22"/>
                <w:szCs w:val="22"/>
              </w:rPr>
              <w:t>Метод расчета добавленной экономической стоимости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6B50" w:rsidRPr="00CB5FF6" w:rsidRDefault="003D6B50" w:rsidP="00582128">
            <w:pPr>
              <w:suppressAutoHyphens/>
              <w:ind w:left="113" w:right="113"/>
              <w:rPr>
                <w:bCs/>
              </w:rPr>
            </w:pPr>
            <w:r w:rsidRPr="00CB5FF6">
              <w:rPr>
                <w:bCs/>
                <w:sz w:val="22"/>
                <w:szCs w:val="22"/>
              </w:rPr>
              <w:t>Метод ценовой премии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6B50" w:rsidRPr="00CB5FF6" w:rsidRDefault="003D6B50" w:rsidP="00582128">
            <w:pPr>
              <w:suppressAutoHyphens/>
              <w:ind w:left="113" w:right="113"/>
              <w:rPr>
                <w:bCs/>
              </w:rPr>
            </w:pPr>
            <w:r w:rsidRPr="00CB5FF6">
              <w:rPr>
                <w:bCs/>
                <w:sz w:val="22"/>
                <w:szCs w:val="22"/>
              </w:rPr>
              <w:t>Метод освобождения от роялти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6B50" w:rsidRPr="00CB5FF6" w:rsidRDefault="003D6B50" w:rsidP="00582128">
            <w:pPr>
              <w:suppressAutoHyphens/>
              <w:ind w:left="113" w:right="113"/>
              <w:rPr>
                <w:bCs/>
              </w:rPr>
            </w:pPr>
            <w:r w:rsidRPr="00CB5FF6">
              <w:rPr>
                <w:bCs/>
                <w:sz w:val="22"/>
                <w:szCs w:val="22"/>
              </w:rPr>
              <w:t>Метод выделения доли лицензиара в прибыли лицензиата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6B50" w:rsidRPr="00CB5FF6" w:rsidRDefault="003D6B50" w:rsidP="00582128">
            <w:pPr>
              <w:suppressAutoHyphens/>
              <w:ind w:left="113" w:right="113"/>
              <w:rPr>
                <w:bCs/>
              </w:rPr>
            </w:pPr>
            <w:r w:rsidRPr="00CB5FF6">
              <w:rPr>
                <w:bCs/>
                <w:sz w:val="22"/>
                <w:szCs w:val="22"/>
              </w:rPr>
              <w:t>Метод экономии затрат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6B50" w:rsidRPr="00CB5FF6" w:rsidRDefault="003D6B50" w:rsidP="00582128">
            <w:pPr>
              <w:suppressAutoHyphens/>
              <w:ind w:left="113" w:right="113"/>
              <w:rPr>
                <w:bCs/>
              </w:rPr>
            </w:pPr>
            <w:r w:rsidRPr="00CB5FF6">
              <w:rPr>
                <w:bCs/>
                <w:sz w:val="22"/>
                <w:szCs w:val="22"/>
              </w:rPr>
              <w:t>Метод чувствительности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6B50" w:rsidRPr="00CB5FF6" w:rsidRDefault="003D6B50" w:rsidP="00582128">
            <w:pPr>
              <w:suppressAutoHyphens/>
              <w:ind w:left="113" w:right="113"/>
              <w:rPr>
                <w:bCs/>
              </w:rPr>
            </w:pPr>
            <w:r w:rsidRPr="00CB5FF6">
              <w:rPr>
                <w:bCs/>
                <w:sz w:val="22"/>
                <w:szCs w:val="22"/>
              </w:rPr>
              <w:t>Метод сравнения продаж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6B50" w:rsidRPr="00CB5FF6" w:rsidRDefault="003D6B50" w:rsidP="00582128">
            <w:pPr>
              <w:suppressAutoHyphens/>
              <w:ind w:left="113" w:right="113"/>
              <w:rPr>
                <w:bCs/>
              </w:rPr>
            </w:pPr>
            <w:r w:rsidRPr="00CB5FF6">
              <w:rPr>
                <w:bCs/>
                <w:sz w:val="22"/>
                <w:szCs w:val="22"/>
              </w:rPr>
              <w:t>Метод исторических затрат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6B50" w:rsidRPr="00CB5FF6" w:rsidRDefault="003D6B50" w:rsidP="00582128">
            <w:pPr>
              <w:suppressAutoHyphens/>
              <w:ind w:left="113" w:right="113"/>
              <w:rPr>
                <w:bCs/>
              </w:rPr>
            </w:pPr>
            <w:r w:rsidRPr="00CB5FF6">
              <w:rPr>
                <w:bCs/>
                <w:sz w:val="22"/>
                <w:szCs w:val="22"/>
              </w:rPr>
              <w:t>Метод расчета затрат на воспроизводство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6B50" w:rsidRPr="00CB5FF6" w:rsidRDefault="003D6B50" w:rsidP="00582128">
            <w:pPr>
              <w:suppressAutoHyphens/>
              <w:ind w:left="113" w:right="113"/>
              <w:rPr>
                <w:bCs/>
              </w:rPr>
            </w:pPr>
            <w:r w:rsidRPr="00CB5FF6">
              <w:rPr>
                <w:bCs/>
                <w:sz w:val="22"/>
                <w:szCs w:val="22"/>
              </w:rPr>
              <w:t>Метод расчета затрат на замещение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6B50" w:rsidRPr="00CB5FF6" w:rsidRDefault="003D6B50" w:rsidP="00582128">
            <w:pPr>
              <w:suppressAutoHyphens/>
              <w:ind w:left="113" w:right="113"/>
              <w:rPr>
                <w:bCs/>
              </w:rPr>
            </w:pPr>
            <w:r w:rsidRPr="00CB5FF6">
              <w:rPr>
                <w:bCs/>
                <w:sz w:val="22"/>
                <w:szCs w:val="22"/>
              </w:rPr>
              <w:t>Метод оценки по предполагаемой стоимости рекламы</w:t>
            </w:r>
          </w:p>
        </w:tc>
      </w:tr>
      <w:tr w:rsidR="003D6B50" w:rsidRPr="00CB5FF6" w:rsidTr="00582128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50" w:rsidRPr="00CB5FF6" w:rsidRDefault="003D6B50" w:rsidP="00582128">
            <w:pPr>
              <w:suppressAutoHyphens/>
              <w:jc w:val="center"/>
              <w:rPr>
                <w:i/>
                <w:iCs/>
                <w:sz w:val="23"/>
                <w:szCs w:val="23"/>
              </w:rPr>
            </w:pPr>
            <w:r w:rsidRPr="00CB5FF6">
              <w:rPr>
                <w:i/>
                <w:iCs/>
                <w:sz w:val="23"/>
                <w:szCs w:val="23"/>
              </w:rPr>
              <w:t>по ключевым критериям формирования стоимости</w:t>
            </w:r>
          </w:p>
        </w:tc>
      </w:tr>
      <w:tr w:rsidR="003D6B50" w:rsidRPr="00CB5FF6" w:rsidTr="00582128">
        <w:trPr>
          <w:trHeight w:val="20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50" w:rsidRPr="00CB5FF6" w:rsidRDefault="003D6B50" w:rsidP="00582128">
            <w:pPr>
              <w:suppressAutoHyphens/>
              <w:rPr>
                <w:sz w:val="23"/>
                <w:szCs w:val="23"/>
              </w:rPr>
            </w:pPr>
            <w:r w:rsidRPr="00CB5FF6">
              <w:rPr>
                <w:sz w:val="23"/>
                <w:szCs w:val="23"/>
              </w:rPr>
              <w:t>Доходы, генерируемые брендом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  <w:r w:rsidRPr="00CB5FF6">
              <w:rPr>
                <w:sz w:val="22"/>
                <w:szCs w:val="22"/>
              </w:rPr>
              <w:t>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  <w:r w:rsidRPr="00CB5FF6">
              <w:rPr>
                <w:sz w:val="22"/>
                <w:szCs w:val="22"/>
              </w:rPr>
              <w:t>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  <w:r w:rsidRPr="00CB5FF6">
              <w:rPr>
                <w:sz w:val="22"/>
                <w:szCs w:val="22"/>
              </w:rPr>
              <w:t>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  <w:r w:rsidRPr="00CB5FF6">
              <w:rPr>
                <w:sz w:val="22"/>
                <w:szCs w:val="22"/>
              </w:rPr>
              <w:t>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  <w:r w:rsidRPr="00CB5FF6">
              <w:rPr>
                <w:sz w:val="22"/>
                <w:szCs w:val="22"/>
              </w:rPr>
              <w:t>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  <w:r w:rsidRPr="00CB5FF6">
              <w:rPr>
                <w:sz w:val="22"/>
                <w:szCs w:val="22"/>
              </w:rPr>
              <w:t>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</w:p>
        </w:tc>
      </w:tr>
      <w:tr w:rsidR="003D6B50" w:rsidRPr="00CB5FF6" w:rsidTr="00582128">
        <w:trPr>
          <w:trHeight w:val="20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50" w:rsidRPr="00CB5FF6" w:rsidRDefault="003D6B50" w:rsidP="00582128">
            <w:pPr>
              <w:suppressAutoHyphens/>
              <w:rPr>
                <w:sz w:val="23"/>
                <w:szCs w:val="23"/>
              </w:rPr>
            </w:pPr>
            <w:r w:rsidRPr="00CB5FF6">
              <w:rPr>
                <w:sz w:val="23"/>
                <w:szCs w:val="23"/>
              </w:rPr>
              <w:t>Трансакции при купле-продаже, передаче прав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  <w:r w:rsidRPr="00CB5FF6">
              <w:rPr>
                <w:sz w:val="22"/>
                <w:szCs w:val="22"/>
              </w:rPr>
              <w:t>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  <w:r w:rsidRPr="00CB5FF6">
              <w:rPr>
                <w:sz w:val="22"/>
                <w:szCs w:val="22"/>
              </w:rPr>
              <w:t>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  <w:r w:rsidRPr="00CB5FF6">
              <w:rPr>
                <w:sz w:val="22"/>
                <w:szCs w:val="22"/>
              </w:rPr>
              <w:t>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</w:p>
        </w:tc>
      </w:tr>
      <w:tr w:rsidR="003D6B50" w:rsidRPr="00CB5FF6" w:rsidTr="00582128">
        <w:trPr>
          <w:trHeight w:val="20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50" w:rsidRPr="00CB5FF6" w:rsidRDefault="003D6B50" w:rsidP="00582128">
            <w:pPr>
              <w:suppressAutoHyphens/>
              <w:rPr>
                <w:sz w:val="23"/>
                <w:szCs w:val="23"/>
              </w:rPr>
            </w:pPr>
            <w:r w:rsidRPr="00CB5FF6">
              <w:rPr>
                <w:sz w:val="23"/>
                <w:szCs w:val="23"/>
              </w:rPr>
              <w:t>Затраты на создание и продвижение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  <w:r w:rsidRPr="00CB5FF6">
              <w:rPr>
                <w:sz w:val="22"/>
                <w:szCs w:val="22"/>
              </w:rPr>
              <w:t>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  <w:r w:rsidRPr="00CB5FF6">
              <w:rPr>
                <w:sz w:val="22"/>
                <w:szCs w:val="22"/>
              </w:rPr>
              <w:t>●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  <w:r w:rsidRPr="00CB5FF6">
              <w:rPr>
                <w:sz w:val="22"/>
                <w:szCs w:val="22"/>
              </w:rPr>
              <w:t>●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  <w:r w:rsidRPr="00CB5FF6">
              <w:rPr>
                <w:sz w:val="22"/>
                <w:szCs w:val="22"/>
              </w:rPr>
              <w:t>●</w:t>
            </w:r>
          </w:p>
        </w:tc>
      </w:tr>
      <w:tr w:rsidR="003D6B50" w:rsidRPr="00CB5FF6" w:rsidTr="00582128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50" w:rsidRPr="00CB5FF6" w:rsidRDefault="003D6B50" w:rsidP="00582128">
            <w:pPr>
              <w:suppressAutoHyphens/>
              <w:jc w:val="center"/>
              <w:rPr>
                <w:i/>
                <w:iCs/>
                <w:sz w:val="23"/>
                <w:szCs w:val="23"/>
              </w:rPr>
            </w:pPr>
            <w:r w:rsidRPr="00CB5FF6">
              <w:rPr>
                <w:i/>
                <w:iCs/>
                <w:sz w:val="23"/>
                <w:szCs w:val="23"/>
              </w:rPr>
              <w:t>по способам выделения экономического эффекта</w:t>
            </w:r>
          </w:p>
        </w:tc>
      </w:tr>
      <w:tr w:rsidR="003D6B50" w:rsidRPr="00CB5FF6" w:rsidTr="00582128">
        <w:trPr>
          <w:trHeight w:val="20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50" w:rsidRPr="00CB5FF6" w:rsidRDefault="003D6B50" w:rsidP="00582128">
            <w:pPr>
              <w:suppressAutoHyphens/>
              <w:rPr>
                <w:sz w:val="23"/>
                <w:szCs w:val="23"/>
              </w:rPr>
            </w:pPr>
            <w:r w:rsidRPr="00CB5FF6">
              <w:rPr>
                <w:sz w:val="23"/>
                <w:szCs w:val="23"/>
              </w:rPr>
              <w:t>Выделение реально присутствующего экономического эффекта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  <w:r w:rsidRPr="00CB5FF6">
              <w:rPr>
                <w:sz w:val="22"/>
                <w:szCs w:val="22"/>
              </w:rPr>
              <w:t>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  <w:r w:rsidRPr="00CB5FF6">
              <w:rPr>
                <w:sz w:val="22"/>
                <w:szCs w:val="22"/>
              </w:rPr>
              <w:t>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  <w:r w:rsidRPr="00CB5FF6">
              <w:rPr>
                <w:sz w:val="22"/>
                <w:szCs w:val="22"/>
              </w:rPr>
              <w:t>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  <w:r w:rsidRPr="00CB5FF6">
              <w:rPr>
                <w:sz w:val="22"/>
                <w:szCs w:val="22"/>
              </w:rPr>
              <w:t>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</w:p>
        </w:tc>
      </w:tr>
      <w:tr w:rsidR="003D6B50" w:rsidRPr="00CB5FF6" w:rsidTr="00582128">
        <w:trPr>
          <w:trHeight w:val="20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50" w:rsidRPr="00CB5FF6" w:rsidRDefault="003D6B50" w:rsidP="00582128">
            <w:pPr>
              <w:suppressAutoHyphens/>
              <w:rPr>
                <w:sz w:val="23"/>
                <w:szCs w:val="23"/>
              </w:rPr>
            </w:pPr>
            <w:r w:rsidRPr="00CB5FF6">
              <w:rPr>
                <w:sz w:val="23"/>
                <w:szCs w:val="23"/>
              </w:rPr>
              <w:t>Искусственное построение экономического эффекта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  <w:r w:rsidRPr="00CB5FF6">
              <w:rPr>
                <w:sz w:val="22"/>
                <w:szCs w:val="22"/>
              </w:rPr>
              <w:t>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  <w:r w:rsidRPr="00CB5FF6">
              <w:rPr>
                <w:sz w:val="22"/>
                <w:szCs w:val="22"/>
              </w:rPr>
              <w:t>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</w:p>
        </w:tc>
      </w:tr>
      <w:tr w:rsidR="003D6B50" w:rsidRPr="00CB5FF6" w:rsidTr="00582128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50" w:rsidRPr="00CB5FF6" w:rsidRDefault="003D6B50" w:rsidP="00582128">
            <w:pPr>
              <w:suppressAutoHyphens/>
              <w:jc w:val="center"/>
              <w:rPr>
                <w:i/>
                <w:iCs/>
                <w:sz w:val="23"/>
                <w:szCs w:val="23"/>
              </w:rPr>
            </w:pPr>
            <w:r w:rsidRPr="00CB5FF6">
              <w:rPr>
                <w:i/>
                <w:iCs/>
                <w:sz w:val="23"/>
                <w:szCs w:val="23"/>
              </w:rPr>
              <w:t>по оцениваемому объекту</w:t>
            </w:r>
          </w:p>
        </w:tc>
      </w:tr>
      <w:tr w:rsidR="003D6B50" w:rsidRPr="00CB5FF6" w:rsidTr="00582128">
        <w:trPr>
          <w:trHeight w:val="20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50" w:rsidRPr="00CB5FF6" w:rsidRDefault="003D6B50" w:rsidP="00582128">
            <w:pPr>
              <w:suppressAutoHyphens/>
              <w:rPr>
                <w:sz w:val="23"/>
                <w:szCs w:val="23"/>
              </w:rPr>
            </w:pPr>
            <w:r w:rsidRPr="00CB5FF6">
              <w:rPr>
                <w:sz w:val="23"/>
                <w:szCs w:val="23"/>
              </w:rPr>
              <w:t xml:space="preserve">Бренд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  <w:r w:rsidRPr="00CB5FF6">
              <w:rPr>
                <w:sz w:val="22"/>
                <w:szCs w:val="22"/>
              </w:rPr>
              <w:t>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  <w:r w:rsidRPr="00CB5FF6">
              <w:rPr>
                <w:sz w:val="22"/>
                <w:szCs w:val="22"/>
              </w:rPr>
              <w:t>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  <w:r w:rsidRPr="00CB5FF6">
              <w:rPr>
                <w:sz w:val="22"/>
                <w:szCs w:val="22"/>
              </w:rPr>
              <w:t>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  <w:r w:rsidRPr="00CB5FF6">
              <w:rPr>
                <w:sz w:val="22"/>
                <w:szCs w:val="22"/>
              </w:rPr>
              <w:t>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</w:p>
        </w:tc>
      </w:tr>
      <w:tr w:rsidR="003D6B50" w:rsidRPr="00CB5FF6" w:rsidTr="00582128">
        <w:trPr>
          <w:trHeight w:val="20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50" w:rsidRPr="00CB5FF6" w:rsidRDefault="003D6B50" w:rsidP="00582128">
            <w:pPr>
              <w:suppressAutoHyphens/>
              <w:rPr>
                <w:sz w:val="23"/>
                <w:szCs w:val="23"/>
              </w:rPr>
            </w:pPr>
            <w:r w:rsidRPr="00CB5FF6">
              <w:rPr>
                <w:sz w:val="23"/>
                <w:szCs w:val="23"/>
              </w:rPr>
              <w:t>Товарный знак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  <w:r w:rsidRPr="00CB5FF6">
              <w:rPr>
                <w:sz w:val="22"/>
                <w:szCs w:val="22"/>
              </w:rPr>
              <w:t>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  <w:r w:rsidRPr="00CB5FF6">
              <w:rPr>
                <w:sz w:val="22"/>
                <w:szCs w:val="22"/>
              </w:rPr>
              <w:t>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  <w:r w:rsidRPr="00CB5FF6">
              <w:rPr>
                <w:sz w:val="22"/>
                <w:szCs w:val="22"/>
              </w:rPr>
              <w:t>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  <w:r w:rsidRPr="00CB5FF6">
              <w:rPr>
                <w:sz w:val="22"/>
                <w:szCs w:val="22"/>
              </w:rPr>
              <w:t>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  <w:r w:rsidRPr="00CB5FF6">
              <w:rPr>
                <w:sz w:val="22"/>
                <w:szCs w:val="22"/>
              </w:rPr>
              <w:t>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  <w:r w:rsidRPr="00CB5FF6">
              <w:rPr>
                <w:sz w:val="22"/>
                <w:szCs w:val="22"/>
              </w:rPr>
              <w:t>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  <w:r w:rsidRPr="00CB5FF6">
              <w:rPr>
                <w:sz w:val="22"/>
                <w:szCs w:val="22"/>
              </w:rPr>
              <w:t>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  <w:r w:rsidRPr="00CB5FF6">
              <w:rPr>
                <w:sz w:val="22"/>
                <w:szCs w:val="22"/>
              </w:rPr>
              <w:t>●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  <w:r w:rsidRPr="00CB5FF6">
              <w:rPr>
                <w:sz w:val="22"/>
                <w:szCs w:val="22"/>
              </w:rPr>
              <w:t>●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  <w:r w:rsidRPr="00CB5FF6">
              <w:rPr>
                <w:sz w:val="22"/>
                <w:szCs w:val="22"/>
              </w:rPr>
              <w:t>●</w:t>
            </w:r>
          </w:p>
        </w:tc>
      </w:tr>
      <w:tr w:rsidR="003D6B50" w:rsidRPr="00CB5FF6" w:rsidTr="00582128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50" w:rsidRPr="00CB5FF6" w:rsidRDefault="003D6B50" w:rsidP="00582128">
            <w:pPr>
              <w:suppressAutoHyphens/>
              <w:jc w:val="center"/>
              <w:rPr>
                <w:i/>
                <w:iCs/>
                <w:sz w:val="23"/>
                <w:szCs w:val="23"/>
              </w:rPr>
            </w:pPr>
            <w:r w:rsidRPr="00CB5FF6">
              <w:rPr>
                <w:i/>
                <w:iCs/>
                <w:sz w:val="23"/>
                <w:szCs w:val="23"/>
              </w:rPr>
              <w:t>по виду определяемой стоимости</w:t>
            </w:r>
          </w:p>
        </w:tc>
      </w:tr>
      <w:tr w:rsidR="003D6B50" w:rsidRPr="00CB5FF6" w:rsidTr="00582128">
        <w:trPr>
          <w:trHeight w:val="20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50" w:rsidRPr="00CB5FF6" w:rsidRDefault="003D6B50" w:rsidP="00582128">
            <w:pPr>
              <w:suppressAutoHyphens/>
              <w:rPr>
                <w:sz w:val="23"/>
                <w:szCs w:val="23"/>
              </w:rPr>
            </w:pPr>
            <w:r w:rsidRPr="00CB5FF6">
              <w:rPr>
                <w:sz w:val="23"/>
                <w:szCs w:val="23"/>
              </w:rPr>
              <w:t>Рыночная стоимость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  <w:r w:rsidRPr="00CB5FF6">
              <w:rPr>
                <w:sz w:val="22"/>
                <w:szCs w:val="22"/>
              </w:rPr>
              <w:t>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  <w:r w:rsidRPr="00CB5FF6">
              <w:rPr>
                <w:sz w:val="22"/>
                <w:szCs w:val="22"/>
              </w:rPr>
              <w:t>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  <w:r w:rsidRPr="00CB5FF6">
              <w:rPr>
                <w:sz w:val="22"/>
                <w:szCs w:val="22"/>
              </w:rPr>
              <w:t>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  <w:r w:rsidRPr="00CB5FF6">
              <w:rPr>
                <w:sz w:val="22"/>
                <w:szCs w:val="22"/>
              </w:rPr>
              <w:t>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  <w:r w:rsidRPr="00CB5FF6">
              <w:rPr>
                <w:sz w:val="22"/>
                <w:szCs w:val="22"/>
              </w:rPr>
              <w:t>●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  <w:r w:rsidRPr="00CB5FF6">
              <w:rPr>
                <w:sz w:val="22"/>
                <w:szCs w:val="22"/>
              </w:rPr>
              <w:t>●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  <w:r w:rsidRPr="00CB5FF6">
              <w:rPr>
                <w:sz w:val="22"/>
                <w:szCs w:val="22"/>
              </w:rPr>
              <w:t>●</w:t>
            </w:r>
          </w:p>
        </w:tc>
      </w:tr>
      <w:tr w:rsidR="003D6B50" w:rsidRPr="00CB5FF6" w:rsidTr="00582128">
        <w:trPr>
          <w:trHeight w:val="20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50" w:rsidRPr="00CB5FF6" w:rsidRDefault="003D6B50" w:rsidP="00582128">
            <w:pPr>
              <w:suppressAutoHyphens/>
              <w:rPr>
                <w:sz w:val="23"/>
                <w:szCs w:val="23"/>
              </w:rPr>
            </w:pPr>
            <w:r w:rsidRPr="00CB5FF6">
              <w:rPr>
                <w:sz w:val="23"/>
                <w:szCs w:val="23"/>
              </w:rPr>
              <w:t>Справедливая стоимость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  <w:r w:rsidRPr="00CB5FF6">
              <w:rPr>
                <w:sz w:val="22"/>
                <w:szCs w:val="22"/>
              </w:rPr>
              <w:t>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  <w:r w:rsidRPr="00CB5FF6">
              <w:rPr>
                <w:sz w:val="22"/>
                <w:szCs w:val="22"/>
              </w:rPr>
              <w:t>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  <w:r w:rsidRPr="00CB5FF6">
              <w:rPr>
                <w:sz w:val="22"/>
                <w:szCs w:val="22"/>
              </w:rPr>
              <w:t>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  <w:r w:rsidRPr="00CB5FF6">
              <w:rPr>
                <w:sz w:val="22"/>
                <w:szCs w:val="22"/>
              </w:rPr>
              <w:t>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  <w:r w:rsidRPr="00CB5FF6">
              <w:rPr>
                <w:sz w:val="22"/>
                <w:szCs w:val="22"/>
              </w:rPr>
              <w:t>●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  <w:r w:rsidRPr="00CB5FF6">
              <w:rPr>
                <w:sz w:val="22"/>
                <w:szCs w:val="22"/>
              </w:rPr>
              <w:t>●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  <w:r w:rsidRPr="00CB5FF6">
              <w:rPr>
                <w:sz w:val="22"/>
                <w:szCs w:val="22"/>
              </w:rPr>
              <w:t>●</w:t>
            </w:r>
          </w:p>
        </w:tc>
      </w:tr>
      <w:tr w:rsidR="003D6B50" w:rsidRPr="00CB5FF6" w:rsidTr="00582128">
        <w:trPr>
          <w:trHeight w:val="20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50" w:rsidRPr="00CB5FF6" w:rsidRDefault="003D6B50" w:rsidP="00582128">
            <w:pPr>
              <w:suppressAutoHyphens/>
              <w:rPr>
                <w:sz w:val="23"/>
                <w:szCs w:val="23"/>
              </w:rPr>
            </w:pPr>
            <w:r w:rsidRPr="00CB5FF6">
              <w:rPr>
                <w:sz w:val="23"/>
                <w:szCs w:val="23"/>
              </w:rPr>
              <w:t>Инвестиционная стоимость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  <w:r w:rsidRPr="00CB5FF6">
              <w:rPr>
                <w:sz w:val="22"/>
                <w:szCs w:val="22"/>
              </w:rPr>
              <w:t>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  <w:r w:rsidRPr="00CB5FF6">
              <w:rPr>
                <w:sz w:val="22"/>
                <w:szCs w:val="22"/>
              </w:rPr>
              <w:t>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  <w:r w:rsidRPr="00CB5FF6">
              <w:rPr>
                <w:sz w:val="22"/>
                <w:szCs w:val="22"/>
              </w:rPr>
              <w:t>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  <w:r w:rsidRPr="00CB5FF6">
              <w:rPr>
                <w:sz w:val="22"/>
                <w:szCs w:val="22"/>
              </w:rPr>
              <w:t>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  <w:r w:rsidRPr="00CB5FF6">
              <w:rPr>
                <w:sz w:val="22"/>
                <w:szCs w:val="22"/>
              </w:rPr>
              <w:t>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  <w:r w:rsidRPr="00CB5FF6">
              <w:rPr>
                <w:sz w:val="22"/>
                <w:szCs w:val="22"/>
              </w:rPr>
              <w:t>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</w:p>
        </w:tc>
      </w:tr>
      <w:tr w:rsidR="003D6B50" w:rsidRPr="00CB5FF6" w:rsidTr="00582128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50" w:rsidRPr="00CB5FF6" w:rsidRDefault="003D6B50" w:rsidP="00582128">
            <w:pPr>
              <w:suppressAutoHyphens/>
              <w:jc w:val="center"/>
              <w:rPr>
                <w:i/>
                <w:iCs/>
                <w:sz w:val="23"/>
                <w:szCs w:val="23"/>
              </w:rPr>
            </w:pPr>
            <w:r w:rsidRPr="00CB5FF6">
              <w:rPr>
                <w:i/>
                <w:iCs/>
                <w:sz w:val="23"/>
                <w:szCs w:val="23"/>
              </w:rPr>
              <w:t>по оформления результатов оценки</w:t>
            </w:r>
          </w:p>
        </w:tc>
      </w:tr>
      <w:tr w:rsidR="003D6B50" w:rsidRPr="00CB5FF6" w:rsidTr="00582128">
        <w:trPr>
          <w:trHeight w:val="20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50" w:rsidRPr="00CB5FF6" w:rsidRDefault="003D6B50" w:rsidP="00582128">
            <w:pPr>
              <w:suppressAutoHyphens/>
              <w:rPr>
                <w:sz w:val="23"/>
                <w:szCs w:val="23"/>
              </w:rPr>
            </w:pPr>
            <w:r w:rsidRPr="00CB5FF6">
              <w:rPr>
                <w:sz w:val="23"/>
                <w:szCs w:val="23"/>
              </w:rPr>
              <w:t>Отчет об оценке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  <w:r w:rsidRPr="00CB5FF6">
              <w:rPr>
                <w:sz w:val="22"/>
                <w:szCs w:val="22"/>
              </w:rPr>
              <w:t>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  <w:r w:rsidRPr="00CB5FF6">
              <w:rPr>
                <w:sz w:val="22"/>
                <w:szCs w:val="22"/>
              </w:rPr>
              <w:t>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  <w:r w:rsidRPr="00CB5FF6">
              <w:rPr>
                <w:sz w:val="22"/>
                <w:szCs w:val="22"/>
              </w:rPr>
              <w:t>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  <w:r w:rsidRPr="00CB5FF6">
              <w:rPr>
                <w:sz w:val="22"/>
                <w:szCs w:val="22"/>
              </w:rPr>
              <w:t>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  <w:r w:rsidRPr="00CB5FF6">
              <w:rPr>
                <w:sz w:val="22"/>
                <w:szCs w:val="22"/>
              </w:rPr>
              <w:t>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  <w:r w:rsidRPr="00CB5FF6">
              <w:rPr>
                <w:sz w:val="22"/>
                <w:szCs w:val="22"/>
              </w:rPr>
              <w:t>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  <w:r w:rsidRPr="00CB5FF6">
              <w:rPr>
                <w:sz w:val="22"/>
                <w:szCs w:val="22"/>
              </w:rPr>
              <w:t>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  <w:r w:rsidRPr="00CB5FF6">
              <w:rPr>
                <w:sz w:val="22"/>
                <w:szCs w:val="22"/>
              </w:rPr>
              <w:t>●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  <w:r w:rsidRPr="00CB5FF6">
              <w:rPr>
                <w:sz w:val="22"/>
                <w:szCs w:val="22"/>
              </w:rPr>
              <w:t>●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  <w:r w:rsidRPr="00CB5FF6">
              <w:rPr>
                <w:sz w:val="22"/>
                <w:szCs w:val="22"/>
              </w:rPr>
              <w:t>●</w:t>
            </w:r>
          </w:p>
        </w:tc>
      </w:tr>
      <w:tr w:rsidR="003D6B50" w:rsidRPr="00CB5FF6" w:rsidTr="00582128">
        <w:trPr>
          <w:trHeight w:val="20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50" w:rsidRPr="00CB5FF6" w:rsidRDefault="003D6B50" w:rsidP="00582128">
            <w:pPr>
              <w:suppressAutoHyphens/>
              <w:rPr>
                <w:sz w:val="23"/>
                <w:szCs w:val="23"/>
              </w:rPr>
            </w:pPr>
            <w:r w:rsidRPr="00CB5FF6">
              <w:rPr>
                <w:sz w:val="23"/>
                <w:szCs w:val="23"/>
              </w:rPr>
              <w:t>Экспертное заключение, рейтинг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  <w:r w:rsidRPr="00CB5FF6">
              <w:rPr>
                <w:sz w:val="22"/>
                <w:szCs w:val="22"/>
              </w:rPr>
              <w:t>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  <w:r w:rsidRPr="00CB5FF6">
              <w:rPr>
                <w:sz w:val="22"/>
                <w:szCs w:val="22"/>
              </w:rPr>
              <w:t>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  <w:r w:rsidRPr="00CB5FF6">
              <w:rPr>
                <w:sz w:val="22"/>
                <w:szCs w:val="22"/>
              </w:rPr>
              <w:t>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  <w:r w:rsidRPr="00CB5FF6">
              <w:rPr>
                <w:sz w:val="22"/>
                <w:szCs w:val="22"/>
              </w:rPr>
              <w:t>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  <w:r w:rsidRPr="00CB5FF6">
              <w:rPr>
                <w:sz w:val="22"/>
                <w:szCs w:val="22"/>
              </w:rPr>
              <w:t>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  <w:r w:rsidRPr="00CB5FF6">
              <w:rPr>
                <w:sz w:val="22"/>
                <w:szCs w:val="22"/>
              </w:rPr>
              <w:t>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  <w:r w:rsidRPr="00CB5FF6">
              <w:rPr>
                <w:sz w:val="22"/>
                <w:szCs w:val="22"/>
              </w:rPr>
              <w:t>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  <w:r w:rsidRPr="00CB5FF6">
              <w:rPr>
                <w:sz w:val="22"/>
                <w:szCs w:val="22"/>
              </w:rPr>
              <w:t>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  <w:r w:rsidRPr="00CB5FF6">
              <w:rPr>
                <w:sz w:val="22"/>
                <w:szCs w:val="22"/>
              </w:rPr>
              <w:t>●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  <w:r w:rsidRPr="00CB5FF6">
              <w:rPr>
                <w:sz w:val="22"/>
                <w:szCs w:val="22"/>
              </w:rPr>
              <w:t>●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0" w:rsidRPr="00CB5FF6" w:rsidRDefault="003D6B50" w:rsidP="00582128">
            <w:pPr>
              <w:jc w:val="center"/>
            </w:pPr>
            <w:r w:rsidRPr="00CB5FF6">
              <w:rPr>
                <w:sz w:val="22"/>
                <w:szCs w:val="22"/>
              </w:rPr>
              <w:t>●</w:t>
            </w:r>
          </w:p>
        </w:tc>
      </w:tr>
    </w:tbl>
    <w:p w:rsidR="003D6B50" w:rsidRPr="00CB5FF6" w:rsidRDefault="003D6B50" w:rsidP="003D6B50">
      <w:pPr>
        <w:spacing w:line="312" w:lineRule="auto"/>
        <w:ind w:firstLine="567"/>
        <w:jc w:val="both"/>
        <w:rPr>
          <w:b/>
          <w:sz w:val="28"/>
          <w:szCs w:val="28"/>
        </w:rPr>
      </w:pPr>
      <w:r w:rsidRPr="00CB5FF6">
        <w:rPr>
          <w:b/>
          <w:sz w:val="28"/>
          <w:szCs w:val="28"/>
        </w:rPr>
        <w:lastRenderedPageBreak/>
        <w:t>3. Ключевые факторы, оказывающие влияние на итоговую велич</w:t>
      </w:r>
      <w:r w:rsidRPr="00CB5FF6">
        <w:rPr>
          <w:b/>
          <w:sz w:val="28"/>
          <w:szCs w:val="28"/>
        </w:rPr>
        <w:t>и</w:t>
      </w:r>
      <w:r w:rsidRPr="00CB5FF6">
        <w:rPr>
          <w:b/>
          <w:sz w:val="28"/>
          <w:szCs w:val="28"/>
        </w:rPr>
        <w:t xml:space="preserve">ну стоимости бренда и товарного знака ПФК. </w:t>
      </w:r>
    </w:p>
    <w:p w:rsidR="00753871" w:rsidRPr="00CB5FF6" w:rsidRDefault="00BE58AF" w:rsidP="00727FF7">
      <w:pPr>
        <w:pStyle w:val="a9"/>
        <w:keepNext/>
        <w:spacing w:line="312" w:lineRule="auto"/>
        <w:ind w:firstLine="567"/>
        <w:rPr>
          <w:sz w:val="28"/>
          <w:szCs w:val="28"/>
        </w:rPr>
      </w:pPr>
      <w:r w:rsidRPr="00CB5FF6">
        <w:rPr>
          <w:iCs/>
          <w:sz w:val="28"/>
          <w:szCs w:val="28"/>
        </w:rPr>
        <w:t xml:space="preserve">Обосновано, что на стоимость бренда и товарного знака </w:t>
      </w:r>
      <w:r w:rsidR="00B874EC" w:rsidRPr="00CB5FF6">
        <w:rPr>
          <w:iCs/>
          <w:sz w:val="28"/>
          <w:szCs w:val="28"/>
        </w:rPr>
        <w:t xml:space="preserve">ПФК </w:t>
      </w:r>
      <w:r w:rsidRPr="00CB5FF6">
        <w:rPr>
          <w:iCs/>
          <w:sz w:val="28"/>
          <w:szCs w:val="28"/>
        </w:rPr>
        <w:t>влияют</w:t>
      </w:r>
      <w:r w:rsidR="00853EFE" w:rsidRPr="00CB5FF6">
        <w:rPr>
          <w:iCs/>
          <w:sz w:val="28"/>
          <w:szCs w:val="28"/>
        </w:rPr>
        <w:t xml:space="preserve"> </w:t>
      </w:r>
      <w:r w:rsidR="00853EFE" w:rsidRPr="00CB5FF6">
        <w:rPr>
          <w:sz w:val="28"/>
          <w:szCs w:val="28"/>
        </w:rPr>
        <w:t>спортивные достижения команды, личные спортивные достижения игроков, размер бюджета, наличие контрактов со спонсорами, местоположение клуба, реализуемая клубом трансферная политика, численность болельщиков, сре</w:t>
      </w:r>
      <w:r w:rsidR="00853EFE" w:rsidRPr="00CB5FF6">
        <w:rPr>
          <w:sz w:val="28"/>
          <w:szCs w:val="28"/>
        </w:rPr>
        <w:t>д</w:t>
      </w:r>
      <w:r w:rsidR="00853EFE" w:rsidRPr="00CB5FF6">
        <w:rPr>
          <w:sz w:val="28"/>
          <w:szCs w:val="28"/>
        </w:rPr>
        <w:t>няя посещаемость матчей, организационно-управленческая структура клуба, развитость принадлежащей клубу инфраструктуры, степень юридической защищенности исключительных прав</w:t>
      </w:r>
      <w:r w:rsidR="00753871" w:rsidRPr="00CB5FF6">
        <w:rPr>
          <w:sz w:val="28"/>
          <w:szCs w:val="28"/>
        </w:rPr>
        <w:t>, среднее количество телетрансляций матчей команды.</w:t>
      </w:r>
    </w:p>
    <w:p w:rsidR="00B874EC" w:rsidRPr="00CB5FF6" w:rsidRDefault="00B874EC" w:rsidP="002E2E42">
      <w:pPr>
        <w:spacing w:line="312" w:lineRule="auto"/>
        <w:ind w:firstLine="567"/>
        <w:jc w:val="both"/>
        <w:rPr>
          <w:sz w:val="28"/>
          <w:szCs w:val="28"/>
        </w:rPr>
      </w:pPr>
      <w:r w:rsidRPr="00CB5FF6">
        <w:rPr>
          <w:sz w:val="28"/>
          <w:szCs w:val="28"/>
        </w:rPr>
        <w:t xml:space="preserve">Перечисленные факторы были сгруппированы на: </w:t>
      </w:r>
      <w:r w:rsidR="00E5393A" w:rsidRPr="00CB5FF6">
        <w:rPr>
          <w:sz w:val="28"/>
          <w:szCs w:val="28"/>
        </w:rPr>
        <w:t>1</w:t>
      </w:r>
      <w:r w:rsidRPr="00CB5FF6">
        <w:rPr>
          <w:sz w:val="28"/>
          <w:szCs w:val="28"/>
        </w:rPr>
        <w:t xml:space="preserve">) факторы </w:t>
      </w:r>
      <w:r w:rsidR="00E948A5" w:rsidRPr="00CB5FF6">
        <w:rPr>
          <w:sz w:val="28"/>
          <w:szCs w:val="28"/>
        </w:rPr>
        <w:t>внешней</w:t>
      </w:r>
      <w:r w:rsidRPr="00CB5FF6">
        <w:rPr>
          <w:sz w:val="28"/>
          <w:szCs w:val="28"/>
        </w:rPr>
        <w:t xml:space="preserve"> среды</w:t>
      </w:r>
      <w:r w:rsidR="00E948A5" w:rsidRPr="00CB5FF6">
        <w:rPr>
          <w:sz w:val="28"/>
          <w:szCs w:val="28"/>
        </w:rPr>
        <w:t xml:space="preserve"> (экономические, социальные</w:t>
      </w:r>
      <w:r w:rsidR="00853EFE" w:rsidRPr="00CB5FF6">
        <w:rPr>
          <w:sz w:val="28"/>
          <w:szCs w:val="28"/>
        </w:rPr>
        <w:t>, географические</w:t>
      </w:r>
      <w:r w:rsidR="00E948A5" w:rsidRPr="00CB5FF6">
        <w:rPr>
          <w:sz w:val="28"/>
          <w:szCs w:val="28"/>
        </w:rPr>
        <w:t>)</w:t>
      </w:r>
      <w:r w:rsidRPr="00CB5FF6">
        <w:rPr>
          <w:sz w:val="28"/>
          <w:szCs w:val="28"/>
        </w:rPr>
        <w:t xml:space="preserve">, </w:t>
      </w:r>
      <w:r w:rsidR="00E5393A" w:rsidRPr="00CB5FF6">
        <w:rPr>
          <w:sz w:val="28"/>
          <w:szCs w:val="28"/>
        </w:rPr>
        <w:t>2</w:t>
      </w:r>
      <w:r w:rsidRPr="00CB5FF6">
        <w:rPr>
          <w:sz w:val="28"/>
          <w:szCs w:val="28"/>
        </w:rPr>
        <w:t xml:space="preserve">) факторы </w:t>
      </w:r>
      <w:r w:rsidR="00E948A5" w:rsidRPr="00CB5FF6">
        <w:rPr>
          <w:sz w:val="28"/>
          <w:szCs w:val="28"/>
        </w:rPr>
        <w:t>внутренней</w:t>
      </w:r>
      <w:r w:rsidRPr="00CB5FF6">
        <w:rPr>
          <w:sz w:val="28"/>
          <w:szCs w:val="28"/>
        </w:rPr>
        <w:t xml:space="preserve"> среды </w:t>
      </w:r>
      <w:r w:rsidR="003D77B6" w:rsidRPr="00CB5FF6">
        <w:rPr>
          <w:sz w:val="28"/>
          <w:szCs w:val="28"/>
        </w:rPr>
        <w:t>(т</w:t>
      </w:r>
      <w:r w:rsidR="00170D7E" w:rsidRPr="00CB5FF6">
        <w:rPr>
          <w:sz w:val="28"/>
          <w:szCs w:val="28"/>
        </w:rPr>
        <w:t>абл. 4</w:t>
      </w:r>
      <w:r w:rsidRPr="00CB5FF6">
        <w:rPr>
          <w:sz w:val="28"/>
          <w:szCs w:val="28"/>
        </w:rPr>
        <w:t>).</w:t>
      </w:r>
    </w:p>
    <w:p w:rsidR="00B874EC" w:rsidRPr="00CB5FF6" w:rsidRDefault="00B874EC" w:rsidP="004E0C3D">
      <w:pPr>
        <w:spacing w:line="312" w:lineRule="auto"/>
        <w:jc w:val="center"/>
        <w:rPr>
          <w:b/>
          <w:bCs/>
        </w:rPr>
      </w:pPr>
      <w:bookmarkStart w:id="5" w:name="_Ref275089139"/>
      <w:r w:rsidRPr="00CB5FF6">
        <w:rPr>
          <w:b/>
          <w:bCs/>
        </w:rPr>
        <w:t xml:space="preserve">Таблица </w:t>
      </w:r>
      <w:r w:rsidR="00F724E2" w:rsidRPr="00CB5FF6">
        <w:rPr>
          <w:b/>
          <w:bCs/>
        </w:rPr>
        <w:fldChar w:fldCharType="begin"/>
      </w:r>
      <w:r w:rsidRPr="00CB5FF6">
        <w:rPr>
          <w:b/>
          <w:bCs/>
        </w:rPr>
        <w:instrText xml:space="preserve"> SEQ Таблица \* ARABIC </w:instrText>
      </w:r>
      <w:r w:rsidR="00F724E2" w:rsidRPr="00CB5FF6">
        <w:rPr>
          <w:b/>
          <w:bCs/>
        </w:rPr>
        <w:fldChar w:fldCharType="separate"/>
      </w:r>
      <w:r w:rsidR="00303DDC">
        <w:rPr>
          <w:b/>
          <w:bCs/>
          <w:noProof/>
        </w:rPr>
        <w:t>4</w:t>
      </w:r>
      <w:r w:rsidR="00F724E2" w:rsidRPr="00CB5FF6">
        <w:rPr>
          <w:b/>
          <w:bCs/>
        </w:rPr>
        <w:fldChar w:fldCharType="end"/>
      </w:r>
      <w:bookmarkEnd w:id="5"/>
      <w:r w:rsidR="004E0C3D" w:rsidRPr="00CB5FF6">
        <w:rPr>
          <w:b/>
          <w:bCs/>
        </w:rPr>
        <w:t xml:space="preserve"> – </w:t>
      </w:r>
      <w:r w:rsidR="005F6802" w:rsidRPr="00CB5FF6">
        <w:rPr>
          <w:b/>
          <w:bCs/>
        </w:rPr>
        <w:t>Ключевые ф</w:t>
      </w:r>
      <w:r w:rsidRPr="00CB5FF6">
        <w:rPr>
          <w:b/>
          <w:bCs/>
        </w:rPr>
        <w:t xml:space="preserve">акторы, влияющие на </w:t>
      </w:r>
      <w:r w:rsidR="005F6802" w:rsidRPr="00CB5FF6">
        <w:rPr>
          <w:b/>
          <w:bCs/>
        </w:rPr>
        <w:t xml:space="preserve">величину </w:t>
      </w:r>
      <w:r w:rsidRPr="00CB5FF6">
        <w:rPr>
          <w:b/>
          <w:bCs/>
        </w:rPr>
        <w:t>сто</w:t>
      </w:r>
      <w:r w:rsidR="005F6802" w:rsidRPr="00CB5FF6">
        <w:rPr>
          <w:b/>
          <w:bCs/>
        </w:rPr>
        <w:t>имо</w:t>
      </w:r>
      <w:r w:rsidR="0082172C" w:rsidRPr="00CB5FF6">
        <w:rPr>
          <w:b/>
          <w:bCs/>
        </w:rPr>
        <w:t xml:space="preserve">сти </w:t>
      </w:r>
      <w:r w:rsidR="005F6802" w:rsidRPr="00CB5FF6">
        <w:rPr>
          <w:b/>
          <w:bCs/>
        </w:rPr>
        <w:t xml:space="preserve">бренда </w:t>
      </w:r>
      <w:r w:rsidR="00CB5FF6">
        <w:rPr>
          <w:b/>
          <w:bCs/>
        </w:rPr>
        <w:br/>
      </w:r>
      <w:r w:rsidR="005F6802" w:rsidRPr="00CB5FF6">
        <w:rPr>
          <w:b/>
          <w:bCs/>
        </w:rPr>
        <w:t xml:space="preserve">и товарного знака </w:t>
      </w:r>
      <w:r w:rsidRPr="00CB5FF6">
        <w:rPr>
          <w:b/>
          <w:bCs/>
        </w:rPr>
        <w:t>ПФК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6"/>
        <w:gridCol w:w="4782"/>
      </w:tblGrid>
      <w:tr w:rsidR="00753871" w:rsidRPr="00CB5FF6" w:rsidTr="00753871">
        <w:trPr>
          <w:trHeight w:val="20"/>
        </w:trPr>
        <w:tc>
          <w:tcPr>
            <w:tcW w:w="2501" w:type="pct"/>
          </w:tcPr>
          <w:p w:rsidR="00753871" w:rsidRPr="00CB5FF6" w:rsidRDefault="00753871" w:rsidP="00954317">
            <w:pPr>
              <w:suppressAutoHyphens/>
              <w:jc w:val="center"/>
              <w:rPr>
                <w:b/>
                <w:bCs/>
              </w:rPr>
            </w:pPr>
            <w:r w:rsidRPr="00CB5FF6">
              <w:rPr>
                <w:b/>
                <w:bCs/>
              </w:rPr>
              <w:t>Факторы внешней среды</w:t>
            </w:r>
          </w:p>
        </w:tc>
        <w:tc>
          <w:tcPr>
            <w:tcW w:w="2499" w:type="pct"/>
          </w:tcPr>
          <w:p w:rsidR="00753871" w:rsidRPr="00CB5FF6" w:rsidRDefault="00753871" w:rsidP="00343FA9">
            <w:pPr>
              <w:suppressAutoHyphens/>
              <w:jc w:val="center"/>
              <w:rPr>
                <w:b/>
                <w:bCs/>
              </w:rPr>
            </w:pPr>
            <w:r w:rsidRPr="00CB5FF6">
              <w:rPr>
                <w:b/>
                <w:bCs/>
              </w:rPr>
              <w:t>Факторы внутренней среды</w:t>
            </w:r>
          </w:p>
        </w:tc>
      </w:tr>
      <w:tr w:rsidR="00753871" w:rsidRPr="00CB5FF6" w:rsidTr="00753871">
        <w:trPr>
          <w:trHeight w:val="20"/>
        </w:trPr>
        <w:tc>
          <w:tcPr>
            <w:tcW w:w="2501" w:type="pct"/>
          </w:tcPr>
          <w:p w:rsidR="00753871" w:rsidRPr="00CB5FF6" w:rsidRDefault="00753871" w:rsidP="00954317">
            <w:pPr>
              <w:suppressAutoHyphens/>
              <w:rPr>
                <w:u w:val="single"/>
              </w:rPr>
            </w:pPr>
            <w:r w:rsidRPr="00CB5FF6">
              <w:rPr>
                <w:u w:val="single"/>
              </w:rPr>
              <w:t>Экономические</w:t>
            </w:r>
          </w:p>
          <w:p w:rsidR="00753871" w:rsidRPr="00CB5FF6" w:rsidRDefault="00753871" w:rsidP="00753871">
            <w:pPr>
              <w:numPr>
                <w:ilvl w:val="0"/>
                <w:numId w:val="18"/>
              </w:numPr>
              <w:tabs>
                <w:tab w:val="clear" w:pos="720"/>
                <w:tab w:val="num" w:pos="360"/>
              </w:tabs>
              <w:suppressAutoHyphens/>
              <w:ind w:left="360" w:hanging="180"/>
            </w:pPr>
            <w:r w:rsidRPr="00CB5FF6">
              <w:t>Наличие контрактов со спонсорами</w:t>
            </w:r>
          </w:p>
          <w:p w:rsidR="00753871" w:rsidRPr="00CB5FF6" w:rsidRDefault="00753871" w:rsidP="00753871">
            <w:pPr>
              <w:numPr>
                <w:ilvl w:val="0"/>
                <w:numId w:val="18"/>
              </w:numPr>
              <w:tabs>
                <w:tab w:val="clear" w:pos="720"/>
                <w:tab w:val="num" w:pos="360"/>
              </w:tabs>
              <w:suppressAutoHyphens/>
              <w:ind w:left="360" w:hanging="180"/>
            </w:pPr>
            <w:r w:rsidRPr="00CB5FF6">
              <w:t>Размер бюджета</w:t>
            </w:r>
          </w:p>
          <w:p w:rsidR="00753871" w:rsidRPr="00CB5FF6" w:rsidRDefault="00753871" w:rsidP="00954317">
            <w:pPr>
              <w:suppressAutoHyphens/>
              <w:rPr>
                <w:u w:val="single"/>
              </w:rPr>
            </w:pPr>
            <w:r w:rsidRPr="00CB5FF6">
              <w:rPr>
                <w:u w:val="single"/>
              </w:rPr>
              <w:t>Социальные</w:t>
            </w:r>
          </w:p>
          <w:p w:rsidR="00753871" w:rsidRPr="00CB5FF6" w:rsidRDefault="00753871" w:rsidP="00753871">
            <w:pPr>
              <w:numPr>
                <w:ilvl w:val="0"/>
                <w:numId w:val="18"/>
              </w:numPr>
              <w:tabs>
                <w:tab w:val="clear" w:pos="720"/>
                <w:tab w:val="num" w:pos="360"/>
              </w:tabs>
              <w:suppressAutoHyphens/>
              <w:ind w:left="360" w:hanging="180"/>
            </w:pPr>
            <w:r w:rsidRPr="00CB5FF6">
              <w:t>Численность болельщиков</w:t>
            </w:r>
          </w:p>
          <w:p w:rsidR="00753871" w:rsidRPr="00CB5FF6" w:rsidRDefault="00753871" w:rsidP="00753871">
            <w:pPr>
              <w:numPr>
                <w:ilvl w:val="0"/>
                <w:numId w:val="18"/>
              </w:numPr>
              <w:tabs>
                <w:tab w:val="clear" w:pos="720"/>
                <w:tab w:val="num" w:pos="360"/>
              </w:tabs>
              <w:suppressAutoHyphens/>
              <w:ind w:left="360" w:hanging="180"/>
            </w:pPr>
            <w:r w:rsidRPr="00CB5FF6">
              <w:t>Средняя посещаемость матчей</w:t>
            </w:r>
          </w:p>
          <w:p w:rsidR="00753871" w:rsidRPr="00CB5FF6" w:rsidRDefault="00753871" w:rsidP="00753871">
            <w:pPr>
              <w:numPr>
                <w:ilvl w:val="0"/>
                <w:numId w:val="18"/>
              </w:numPr>
              <w:tabs>
                <w:tab w:val="clear" w:pos="720"/>
                <w:tab w:val="num" w:pos="360"/>
              </w:tabs>
              <w:suppressAutoHyphens/>
              <w:ind w:left="360" w:hanging="180"/>
            </w:pPr>
            <w:r w:rsidRPr="00CB5FF6">
              <w:t>Среднее количество телетрансляций матчей команды</w:t>
            </w:r>
          </w:p>
          <w:p w:rsidR="00753871" w:rsidRPr="00CB5FF6" w:rsidRDefault="00753871" w:rsidP="00954317">
            <w:pPr>
              <w:suppressAutoHyphens/>
              <w:rPr>
                <w:u w:val="single"/>
              </w:rPr>
            </w:pPr>
            <w:r w:rsidRPr="00CB5FF6">
              <w:rPr>
                <w:u w:val="single"/>
              </w:rPr>
              <w:t>Географические</w:t>
            </w:r>
          </w:p>
          <w:p w:rsidR="00753871" w:rsidRPr="00CB5FF6" w:rsidRDefault="00753871" w:rsidP="00954317">
            <w:pPr>
              <w:numPr>
                <w:ilvl w:val="0"/>
                <w:numId w:val="18"/>
              </w:numPr>
              <w:tabs>
                <w:tab w:val="clear" w:pos="720"/>
                <w:tab w:val="num" w:pos="360"/>
              </w:tabs>
              <w:suppressAutoHyphens/>
              <w:ind w:left="360" w:hanging="180"/>
            </w:pPr>
            <w:r w:rsidRPr="00CB5FF6">
              <w:t xml:space="preserve">Местоположение клуба </w:t>
            </w:r>
          </w:p>
        </w:tc>
        <w:tc>
          <w:tcPr>
            <w:tcW w:w="2499" w:type="pct"/>
          </w:tcPr>
          <w:p w:rsidR="00753871" w:rsidRPr="00CB5FF6" w:rsidRDefault="00753871" w:rsidP="004D672A">
            <w:pPr>
              <w:numPr>
                <w:ilvl w:val="0"/>
                <w:numId w:val="18"/>
              </w:numPr>
              <w:tabs>
                <w:tab w:val="clear" w:pos="720"/>
                <w:tab w:val="num" w:pos="360"/>
              </w:tabs>
              <w:suppressAutoHyphens/>
              <w:ind w:left="360" w:hanging="180"/>
            </w:pPr>
            <w:r w:rsidRPr="00CB5FF6">
              <w:t>Спортивные достижения команды</w:t>
            </w:r>
          </w:p>
          <w:p w:rsidR="00753871" w:rsidRPr="00CB5FF6" w:rsidRDefault="00753871" w:rsidP="004D672A">
            <w:pPr>
              <w:numPr>
                <w:ilvl w:val="0"/>
                <w:numId w:val="18"/>
              </w:numPr>
              <w:tabs>
                <w:tab w:val="clear" w:pos="720"/>
                <w:tab w:val="num" w:pos="360"/>
              </w:tabs>
              <w:suppressAutoHyphens/>
              <w:ind w:left="360" w:hanging="180"/>
            </w:pPr>
            <w:r w:rsidRPr="00CB5FF6">
              <w:t>Личные спортивные достижения игроков</w:t>
            </w:r>
          </w:p>
          <w:p w:rsidR="00753871" w:rsidRPr="00CB5FF6" w:rsidRDefault="00753871" w:rsidP="004D672A">
            <w:pPr>
              <w:numPr>
                <w:ilvl w:val="0"/>
                <w:numId w:val="18"/>
              </w:numPr>
              <w:tabs>
                <w:tab w:val="clear" w:pos="720"/>
                <w:tab w:val="num" w:pos="360"/>
              </w:tabs>
              <w:suppressAutoHyphens/>
              <w:ind w:left="360" w:hanging="180"/>
            </w:pPr>
            <w:r w:rsidRPr="00CB5FF6">
              <w:t>Трансферная политика</w:t>
            </w:r>
          </w:p>
          <w:p w:rsidR="00753871" w:rsidRPr="00CB5FF6" w:rsidRDefault="00753871" w:rsidP="004D672A">
            <w:pPr>
              <w:numPr>
                <w:ilvl w:val="0"/>
                <w:numId w:val="18"/>
              </w:numPr>
              <w:tabs>
                <w:tab w:val="clear" w:pos="720"/>
                <w:tab w:val="num" w:pos="360"/>
              </w:tabs>
              <w:suppressAutoHyphens/>
              <w:ind w:left="360" w:hanging="180"/>
            </w:pPr>
            <w:r w:rsidRPr="00CB5FF6">
              <w:t xml:space="preserve">Организационно-управленческая структура </w:t>
            </w:r>
          </w:p>
          <w:p w:rsidR="00753871" w:rsidRPr="00CB5FF6" w:rsidRDefault="00753871" w:rsidP="004D672A">
            <w:pPr>
              <w:numPr>
                <w:ilvl w:val="0"/>
                <w:numId w:val="18"/>
              </w:numPr>
              <w:tabs>
                <w:tab w:val="clear" w:pos="720"/>
                <w:tab w:val="num" w:pos="360"/>
              </w:tabs>
              <w:suppressAutoHyphens/>
              <w:ind w:left="360" w:hanging="180"/>
            </w:pPr>
            <w:r w:rsidRPr="00CB5FF6">
              <w:t xml:space="preserve">Развитость инфраструктуры </w:t>
            </w:r>
          </w:p>
          <w:p w:rsidR="00753871" w:rsidRPr="00CB5FF6" w:rsidRDefault="00753871" w:rsidP="004D672A">
            <w:pPr>
              <w:numPr>
                <w:ilvl w:val="0"/>
                <w:numId w:val="18"/>
              </w:numPr>
              <w:tabs>
                <w:tab w:val="clear" w:pos="720"/>
                <w:tab w:val="num" w:pos="360"/>
              </w:tabs>
              <w:suppressAutoHyphens/>
              <w:ind w:left="360" w:hanging="180"/>
            </w:pPr>
            <w:r w:rsidRPr="00CB5FF6">
              <w:t>Степень правовой охраны исключительных прав</w:t>
            </w:r>
          </w:p>
        </w:tc>
      </w:tr>
    </w:tbl>
    <w:p w:rsidR="003D6B50" w:rsidRPr="00CB5FF6" w:rsidRDefault="003D6B50" w:rsidP="003D6B50">
      <w:pPr>
        <w:tabs>
          <w:tab w:val="left" w:pos="993"/>
        </w:tabs>
        <w:spacing w:before="120" w:line="312" w:lineRule="auto"/>
        <w:ind w:firstLine="567"/>
        <w:jc w:val="both"/>
        <w:rPr>
          <w:b/>
          <w:sz w:val="28"/>
          <w:szCs w:val="28"/>
        </w:rPr>
      </w:pPr>
      <w:r w:rsidRPr="00CB5FF6">
        <w:rPr>
          <w:b/>
          <w:sz w:val="28"/>
          <w:szCs w:val="28"/>
        </w:rPr>
        <w:t xml:space="preserve">4. </w:t>
      </w:r>
      <w:r w:rsidR="003732F0" w:rsidRPr="00CB5FF6">
        <w:rPr>
          <w:b/>
          <w:sz w:val="28"/>
          <w:szCs w:val="28"/>
        </w:rPr>
        <w:t>Методика расчета индекса бренда ПФК.</w:t>
      </w:r>
    </w:p>
    <w:p w:rsidR="00E92C36" w:rsidRPr="00CB5FF6" w:rsidRDefault="003D6B50" w:rsidP="002E2E42">
      <w:pPr>
        <w:pStyle w:val="a9"/>
        <w:spacing w:line="312" w:lineRule="auto"/>
        <w:ind w:firstLine="567"/>
        <w:rPr>
          <w:sz w:val="28"/>
          <w:szCs w:val="28"/>
        </w:rPr>
      </w:pPr>
      <w:r w:rsidRPr="00CB5FF6">
        <w:rPr>
          <w:sz w:val="28"/>
          <w:szCs w:val="28"/>
        </w:rPr>
        <w:t>М</w:t>
      </w:r>
      <w:r w:rsidR="006E0093" w:rsidRPr="00CB5FF6">
        <w:rPr>
          <w:sz w:val="28"/>
          <w:szCs w:val="28"/>
        </w:rPr>
        <w:t xml:space="preserve">етодика </w:t>
      </w:r>
      <w:r w:rsidR="00C37BB4" w:rsidRPr="00CB5FF6">
        <w:rPr>
          <w:sz w:val="28"/>
          <w:szCs w:val="28"/>
        </w:rPr>
        <w:t xml:space="preserve">расчета </w:t>
      </w:r>
      <w:r w:rsidR="006E0093" w:rsidRPr="00CB5FF6">
        <w:rPr>
          <w:sz w:val="28"/>
          <w:szCs w:val="28"/>
        </w:rPr>
        <w:t>индекса</w:t>
      </w:r>
      <w:r w:rsidR="00C37BB4" w:rsidRPr="00CB5FF6">
        <w:rPr>
          <w:sz w:val="28"/>
          <w:szCs w:val="28"/>
        </w:rPr>
        <w:t xml:space="preserve"> бренда ПФК</w:t>
      </w:r>
      <w:r w:rsidRPr="00CB5FF6">
        <w:rPr>
          <w:sz w:val="28"/>
          <w:szCs w:val="28"/>
        </w:rPr>
        <w:t xml:space="preserve"> разработана в рамках доходного подхода для определения величины дохода, приходящегося на бренд ПФК</w:t>
      </w:r>
      <w:r w:rsidR="00F93690" w:rsidRPr="00CB5FF6">
        <w:rPr>
          <w:sz w:val="28"/>
          <w:szCs w:val="28"/>
        </w:rPr>
        <w:t xml:space="preserve">. </w:t>
      </w:r>
      <w:r w:rsidRPr="00CB5FF6">
        <w:rPr>
          <w:sz w:val="28"/>
          <w:szCs w:val="28"/>
        </w:rPr>
        <w:t>Ее</w:t>
      </w:r>
      <w:r w:rsidR="00111E76" w:rsidRPr="00CB5FF6">
        <w:rPr>
          <w:sz w:val="28"/>
          <w:szCs w:val="28"/>
        </w:rPr>
        <w:t xml:space="preserve"> р</w:t>
      </w:r>
      <w:r w:rsidR="00F93690" w:rsidRPr="00CB5FF6">
        <w:rPr>
          <w:sz w:val="28"/>
          <w:szCs w:val="28"/>
        </w:rPr>
        <w:t xml:space="preserve">еализация состоит из </w:t>
      </w:r>
      <w:r w:rsidR="00E92C36" w:rsidRPr="00CB5FF6">
        <w:rPr>
          <w:sz w:val="28"/>
          <w:szCs w:val="28"/>
        </w:rPr>
        <w:t>трех</w:t>
      </w:r>
      <w:r w:rsidR="00F93690" w:rsidRPr="00CB5FF6">
        <w:rPr>
          <w:sz w:val="28"/>
          <w:szCs w:val="28"/>
        </w:rPr>
        <w:t xml:space="preserve"> этапов. На первом этапе определяется </w:t>
      </w:r>
      <w:r w:rsidR="00E76F0E" w:rsidRPr="00CB5FF6">
        <w:rPr>
          <w:sz w:val="28"/>
          <w:szCs w:val="28"/>
        </w:rPr>
        <w:t>относ</w:t>
      </w:r>
      <w:r w:rsidR="00E76F0E" w:rsidRPr="00CB5FF6">
        <w:rPr>
          <w:sz w:val="28"/>
          <w:szCs w:val="28"/>
        </w:rPr>
        <w:t>и</w:t>
      </w:r>
      <w:r w:rsidR="00E76F0E" w:rsidRPr="00CB5FF6">
        <w:rPr>
          <w:sz w:val="28"/>
          <w:szCs w:val="28"/>
        </w:rPr>
        <w:t xml:space="preserve">тельная </w:t>
      </w:r>
      <w:r w:rsidR="00F93690" w:rsidRPr="00CB5FF6">
        <w:rPr>
          <w:sz w:val="28"/>
          <w:szCs w:val="28"/>
        </w:rPr>
        <w:t>значимость стратегических источников стоимости ПФК</w:t>
      </w:r>
      <w:r w:rsidR="00DA316F" w:rsidRPr="00CB5FF6">
        <w:rPr>
          <w:rStyle w:val="ad"/>
          <w:sz w:val="28"/>
          <w:szCs w:val="28"/>
        </w:rPr>
        <w:footnoteReference w:id="3"/>
      </w:r>
      <w:r w:rsidR="00E76F0E" w:rsidRPr="00CB5FF6">
        <w:rPr>
          <w:sz w:val="28"/>
          <w:szCs w:val="28"/>
        </w:rPr>
        <w:t xml:space="preserve"> путем пр</w:t>
      </w:r>
      <w:r w:rsidR="00E76F0E" w:rsidRPr="00CB5FF6">
        <w:rPr>
          <w:sz w:val="28"/>
          <w:szCs w:val="28"/>
        </w:rPr>
        <w:t>и</w:t>
      </w:r>
      <w:r w:rsidR="00E76F0E" w:rsidRPr="00CB5FF6">
        <w:rPr>
          <w:sz w:val="28"/>
          <w:szCs w:val="28"/>
        </w:rPr>
        <w:t xml:space="preserve">своения каждому </w:t>
      </w:r>
      <w:r w:rsidR="00E92C36" w:rsidRPr="00CB5FF6">
        <w:rPr>
          <w:sz w:val="28"/>
          <w:szCs w:val="28"/>
        </w:rPr>
        <w:t xml:space="preserve">ранга </w:t>
      </w:r>
      <w:r w:rsidR="00E76F0E" w:rsidRPr="00CB5FF6">
        <w:rPr>
          <w:sz w:val="28"/>
          <w:szCs w:val="28"/>
        </w:rPr>
        <w:t>со значением от 0 до 100 с последующим соотнош</w:t>
      </w:r>
      <w:r w:rsidR="00E76F0E" w:rsidRPr="00CB5FF6">
        <w:rPr>
          <w:sz w:val="28"/>
          <w:szCs w:val="28"/>
        </w:rPr>
        <w:t>е</w:t>
      </w:r>
      <w:r w:rsidR="00E76F0E" w:rsidRPr="00CB5FF6">
        <w:rPr>
          <w:sz w:val="28"/>
          <w:szCs w:val="28"/>
        </w:rPr>
        <w:t>нием</w:t>
      </w:r>
      <w:r w:rsidR="00E92C36" w:rsidRPr="00CB5FF6">
        <w:rPr>
          <w:sz w:val="28"/>
          <w:szCs w:val="28"/>
        </w:rPr>
        <w:t xml:space="preserve"> с</w:t>
      </w:r>
      <w:r w:rsidR="004A4F30" w:rsidRPr="00CB5FF6">
        <w:rPr>
          <w:sz w:val="28"/>
          <w:szCs w:val="28"/>
        </w:rPr>
        <w:t xml:space="preserve"> общей суммой </w:t>
      </w:r>
      <w:r w:rsidR="00E92C36" w:rsidRPr="00CB5FF6">
        <w:rPr>
          <w:sz w:val="28"/>
          <w:szCs w:val="28"/>
        </w:rPr>
        <w:t>рангов.</w:t>
      </w:r>
      <w:r w:rsidR="00051185" w:rsidRPr="00CB5FF6">
        <w:rPr>
          <w:sz w:val="28"/>
          <w:szCs w:val="28"/>
        </w:rPr>
        <w:t xml:space="preserve"> </w:t>
      </w:r>
      <w:r w:rsidR="00E92C36" w:rsidRPr="00CB5FF6">
        <w:rPr>
          <w:sz w:val="28"/>
          <w:szCs w:val="28"/>
        </w:rPr>
        <w:t xml:space="preserve">На втором этапе экспертно </w:t>
      </w:r>
      <w:r w:rsidR="00DA316F" w:rsidRPr="00CB5FF6">
        <w:rPr>
          <w:sz w:val="28"/>
          <w:szCs w:val="28"/>
        </w:rPr>
        <w:t>(</w:t>
      </w:r>
      <w:r w:rsidR="00A6349F" w:rsidRPr="00CB5FF6">
        <w:rPr>
          <w:sz w:val="28"/>
          <w:szCs w:val="28"/>
        </w:rPr>
        <w:t>в процентах от 0 до 100%</w:t>
      </w:r>
      <w:r w:rsidR="00DA316F" w:rsidRPr="00CB5FF6">
        <w:rPr>
          <w:sz w:val="28"/>
          <w:szCs w:val="28"/>
        </w:rPr>
        <w:t xml:space="preserve">) </w:t>
      </w:r>
      <w:r w:rsidR="00111E76" w:rsidRPr="00CB5FF6">
        <w:rPr>
          <w:sz w:val="28"/>
          <w:szCs w:val="28"/>
        </w:rPr>
        <w:t>выражается</w:t>
      </w:r>
      <w:r w:rsidR="00E92C36" w:rsidRPr="00CB5FF6">
        <w:rPr>
          <w:sz w:val="28"/>
          <w:szCs w:val="28"/>
        </w:rPr>
        <w:t xml:space="preserve"> степень зависимости стратегических источников сто</w:t>
      </w:r>
      <w:r w:rsidR="00E92C36" w:rsidRPr="00CB5FF6">
        <w:rPr>
          <w:sz w:val="28"/>
          <w:szCs w:val="28"/>
        </w:rPr>
        <w:t>и</w:t>
      </w:r>
      <w:r w:rsidR="00E92C36" w:rsidRPr="00CB5FF6">
        <w:rPr>
          <w:sz w:val="28"/>
          <w:szCs w:val="28"/>
        </w:rPr>
        <w:t>мости ПФК от его бренда</w:t>
      </w:r>
      <w:r w:rsidR="00A6349F" w:rsidRPr="00CB5FF6">
        <w:rPr>
          <w:sz w:val="28"/>
          <w:szCs w:val="28"/>
        </w:rPr>
        <w:t>.</w:t>
      </w:r>
      <w:r w:rsidR="00DA316F" w:rsidRPr="00CB5FF6">
        <w:rPr>
          <w:sz w:val="28"/>
          <w:szCs w:val="28"/>
        </w:rPr>
        <w:t xml:space="preserve"> </w:t>
      </w:r>
      <w:r w:rsidR="00E92C36" w:rsidRPr="00CB5FF6">
        <w:rPr>
          <w:sz w:val="28"/>
          <w:szCs w:val="28"/>
        </w:rPr>
        <w:t xml:space="preserve">На третьем этапе </w:t>
      </w:r>
      <w:r w:rsidR="00111E76" w:rsidRPr="00CB5FF6">
        <w:rPr>
          <w:sz w:val="28"/>
          <w:szCs w:val="28"/>
        </w:rPr>
        <w:t>производится</w:t>
      </w:r>
      <w:r w:rsidR="00E92C36" w:rsidRPr="00CB5FF6">
        <w:rPr>
          <w:sz w:val="28"/>
          <w:szCs w:val="28"/>
        </w:rPr>
        <w:t xml:space="preserve"> расчет значения </w:t>
      </w:r>
      <w:r w:rsidR="006E0093" w:rsidRPr="00CB5FF6">
        <w:rPr>
          <w:sz w:val="28"/>
          <w:szCs w:val="28"/>
        </w:rPr>
        <w:t>индекса</w:t>
      </w:r>
      <w:r w:rsidR="00E92C36" w:rsidRPr="00CB5FF6">
        <w:rPr>
          <w:sz w:val="28"/>
          <w:szCs w:val="28"/>
        </w:rPr>
        <w:t xml:space="preserve"> бренд</w:t>
      </w:r>
      <w:r w:rsidR="004A4F30" w:rsidRPr="00CB5FF6">
        <w:rPr>
          <w:sz w:val="28"/>
          <w:szCs w:val="28"/>
        </w:rPr>
        <w:t>а</w:t>
      </w:r>
      <w:r w:rsidR="00E92C36" w:rsidRPr="00CB5FF6">
        <w:rPr>
          <w:sz w:val="28"/>
          <w:szCs w:val="28"/>
        </w:rPr>
        <w:t xml:space="preserve"> ПФК путем суммирования произведений относительной зн</w:t>
      </w:r>
      <w:r w:rsidR="00E92C36" w:rsidRPr="00CB5FF6">
        <w:rPr>
          <w:sz w:val="28"/>
          <w:szCs w:val="28"/>
        </w:rPr>
        <w:t>а</w:t>
      </w:r>
      <w:r w:rsidR="00E92C36" w:rsidRPr="00CB5FF6">
        <w:rPr>
          <w:sz w:val="28"/>
          <w:szCs w:val="28"/>
        </w:rPr>
        <w:lastRenderedPageBreak/>
        <w:t>чимости каждого стратегичес</w:t>
      </w:r>
      <w:r w:rsidR="00A6349F" w:rsidRPr="00CB5FF6">
        <w:rPr>
          <w:sz w:val="28"/>
          <w:szCs w:val="28"/>
        </w:rPr>
        <w:t>кого источника стоимости ПФК и соответс</w:t>
      </w:r>
      <w:r w:rsidR="00A6349F" w:rsidRPr="00CB5FF6">
        <w:rPr>
          <w:sz w:val="28"/>
          <w:szCs w:val="28"/>
        </w:rPr>
        <w:t>т</w:t>
      </w:r>
      <w:r w:rsidR="00A6349F" w:rsidRPr="00CB5FF6">
        <w:rPr>
          <w:sz w:val="28"/>
          <w:szCs w:val="28"/>
        </w:rPr>
        <w:t xml:space="preserve">вующей </w:t>
      </w:r>
      <w:r w:rsidR="00E92C36" w:rsidRPr="00CB5FF6">
        <w:rPr>
          <w:sz w:val="28"/>
          <w:szCs w:val="28"/>
        </w:rPr>
        <w:t>ему степен</w:t>
      </w:r>
      <w:r w:rsidR="00A6349F" w:rsidRPr="00CB5FF6">
        <w:rPr>
          <w:sz w:val="28"/>
          <w:szCs w:val="28"/>
        </w:rPr>
        <w:t>и</w:t>
      </w:r>
      <w:r w:rsidR="00E92C36" w:rsidRPr="00CB5FF6">
        <w:rPr>
          <w:sz w:val="28"/>
          <w:szCs w:val="28"/>
        </w:rPr>
        <w:t xml:space="preserve"> зависимости от бренда ПФК.</w:t>
      </w:r>
    </w:p>
    <w:p w:rsidR="00A6349F" w:rsidRPr="00CB5FF6" w:rsidRDefault="00A6349F" w:rsidP="002E2E42">
      <w:pPr>
        <w:pStyle w:val="a9"/>
        <w:spacing w:line="312" w:lineRule="auto"/>
        <w:ind w:firstLine="567"/>
        <w:rPr>
          <w:sz w:val="28"/>
          <w:szCs w:val="28"/>
        </w:rPr>
      </w:pPr>
      <w:r w:rsidRPr="00CB5FF6">
        <w:rPr>
          <w:sz w:val="28"/>
          <w:szCs w:val="28"/>
        </w:rPr>
        <w:t xml:space="preserve">Ожидаемый доход от использования бренда ПФК </w:t>
      </w:r>
      <w:r w:rsidR="00111E76" w:rsidRPr="00CB5FF6">
        <w:rPr>
          <w:sz w:val="28"/>
          <w:szCs w:val="28"/>
        </w:rPr>
        <w:t>рассчитывается</w:t>
      </w:r>
      <w:r w:rsidRPr="00CB5FF6">
        <w:rPr>
          <w:sz w:val="28"/>
          <w:szCs w:val="28"/>
        </w:rPr>
        <w:t xml:space="preserve"> как произведение </w:t>
      </w:r>
      <w:r w:rsidR="0065217C" w:rsidRPr="00CB5FF6">
        <w:rPr>
          <w:sz w:val="28"/>
          <w:szCs w:val="28"/>
        </w:rPr>
        <w:t>денежного потока, создаваемого всеми нематериальными а</w:t>
      </w:r>
      <w:r w:rsidR="0065217C" w:rsidRPr="00CB5FF6">
        <w:rPr>
          <w:sz w:val="28"/>
          <w:szCs w:val="28"/>
        </w:rPr>
        <w:t>к</w:t>
      </w:r>
      <w:r w:rsidR="0065217C" w:rsidRPr="00CB5FF6">
        <w:rPr>
          <w:sz w:val="28"/>
          <w:szCs w:val="28"/>
        </w:rPr>
        <w:t xml:space="preserve">тивами ПФК, </w:t>
      </w:r>
      <w:r w:rsidRPr="00CB5FF6">
        <w:rPr>
          <w:sz w:val="28"/>
          <w:szCs w:val="28"/>
        </w:rPr>
        <w:t xml:space="preserve">и </w:t>
      </w:r>
      <w:r w:rsidR="006E0093" w:rsidRPr="00CB5FF6">
        <w:rPr>
          <w:sz w:val="28"/>
          <w:szCs w:val="28"/>
        </w:rPr>
        <w:t>индекса</w:t>
      </w:r>
      <w:r w:rsidRPr="00CB5FF6">
        <w:rPr>
          <w:sz w:val="28"/>
          <w:szCs w:val="28"/>
        </w:rPr>
        <w:t xml:space="preserve"> бренда ПФК.</w:t>
      </w:r>
    </w:p>
    <w:p w:rsidR="003D6B50" w:rsidRPr="00CB5FF6" w:rsidRDefault="003D6B50" w:rsidP="0062059D">
      <w:pPr>
        <w:tabs>
          <w:tab w:val="left" w:pos="993"/>
        </w:tabs>
        <w:spacing w:line="312" w:lineRule="auto"/>
        <w:ind w:firstLine="567"/>
        <w:jc w:val="both"/>
        <w:rPr>
          <w:b/>
          <w:sz w:val="28"/>
          <w:szCs w:val="28"/>
        </w:rPr>
      </w:pPr>
      <w:r w:rsidRPr="00CB5FF6">
        <w:rPr>
          <w:b/>
          <w:sz w:val="28"/>
          <w:szCs w:val="28"/>
        </w:rPr>
        <w:t xml:space="preserve">5. </w:t>
      </w:r>
      <w:r w:rsidR="003732F0" w:rsidRPr="00CB5FF6">
        <w:rPr>
          <w:b/>
          <w:sz w:val="28"/>
          <w:szCs w:val="28"/>
        </w:rPr>
        <w:t xml:space="preserve">Методика </w:t>
      </w:r>
      <w:r w:rsidRPr="00CB5FF6">
        <w:rPr>
          <w:b/>
          <w:sz w:val="28"/>
          <w:szCs w:val="28"/>
        </w:rPr>
        <w:t>расчета ставки дисконтирования бренда и товарного знака ПФК.</w:t>
      </w:r>
    </w:p>
    <w:p w:rsidR="00DA316F" w:rsidRPr="00CB5FF6" w:rsidRDefault="00272FD9" w:rsidP="002E2E42">
      <w:pPr>
        <w:pStyle w:val="a9"/>
        <w:spacing w:line="312" w:lineRule="auto"/>
        <w:ind w:firstLine="567"/>
        <w:rPr>
          <w:sz w:val="28"/>
          <w:szCs w:val="28"/>
        </w:rPr>
      </w:pPr>
      <w:r w:rsidRPr="00CB5FF6">
        <w:rPr>
          <w:sz w:val="28"/>
          <w:szCs w:val="28"/>
        </w:rPr>
        <w:t>С целью приведения к текущей стоимости на дату оценки будущих ож</w:t>
      </w:r>
      <w:r w:rsidRPr="00CB5FF6">
        <w:rPr>
          <w:sz w:val="28"/>
          <w:szCs w:val="28"/>
        </w:rPr>
        <w:t>и</w:t>
      </w:r>
      <w:r w:rsidRPr="00CB5FF6">
        <w:rPr>
          <w:sz w:val="28"/>
          <w:szCs w:val="28"/>
        </w:rPr>
        <w:t xml:space="preserve">даемых доходов бренда ПФК расчет </w:t>
      </w:r>
      <w:r w:rsidR="003D6B50" w:rsidRPr="00CB5FF6">
        <w:rPr>
          <w:sz w:val="28"/>
          <w:szCs w:val="28"/>
        </w:rPr>
        <w:t xml:space="preserve">стоимости в доходном подходе </w:t>
      </w:r>
      <w:r w:rsidRPr="00CB5FF6">
        <w:rPr>
          <w:sz w:val="28"/>
          <w:szCs w:val="28"/>
        </w:rPr>
        <w:t>осущ</w:t>
      </w:r>
      <w:r w:rsidRPr="00CB5FF6">
        <w:rPr>
          <w:sz w:val="28"/>
          <w:szCs w:val="28"/>
        </w:rPr>
        <w:t>е</w:t>
      </w:r>
      <w:r w:rsidRPr="00CB5FF6">
        <w:rPr>
          <w:sz w:val="28"/>
          <w:szCs w:val="28"/>
        </w:rPr>
        <w:t xml:space="preserve">ствляется с использованием процедуры дисконтирования, применяя которую необходимо </w:t>
      </w:r>
      <w:r w:rsidR="00111E76" w:rsidRPr="00CB5FF6">
        <w:rPr>
          <w:sz w:val="28"/>
          <w:szCs w:val="28"/>
        </w:rPr>
        <w:t>вычислить</w:t>
      </w:r>
      <w:r w:rsidR="00CD6B99" w:rsidRPr="00CB5FF6">
        <w:rPr>
          <w:sz w:val="28"/>
          <w:szCs w:val="28"/>
        </w:rPr>
        <w:t xml:space="preserve"> значение</w:t>
      </w:r>
      <w:r w:rsidRPr="00CB5FF6">
        <w:rPr>
          <w:sz w:val="28"/>
          <w:szCs w:val="28"/>
        </w:rPr>
        <w:t xml:space="preserve"> став</w:t>
      </w:r>
      <w:r w:rsidR="00CD6B99" w:rsidRPr="00CB5FF6">
        <w:rPr>
          <w:sz w:val="28"/>
          <w:szCs w:val="28"/>
        </w:rPr>
        <w:t xml:space="preserve">ки </w:t>
      </w:r>
      <w:r w:rsidRPr="00CB5FF6">
        <w:rPr>
          <w:sz w:val="28"/>
          <w:szCs w:val="28"/>
        </w:rPr>
        <w:t xml:space="preserve">дисконтирования. </w:t>
      </w:r>
    </w:p>
    <w:p w:rsidR="00272FD9" w:rsidRPr="00CB5FF6" w:rsidRDefault="00DA316F" w:rsidP="002E2E42">
      <w:pPr>
        <w:pStyle w:val="a9"/>
        <w:spacing w:line="312" w:lineRule="auto"/>
        <w:ind w:firstLine="567"/>
        <w:rPr>
          <w:sz w:val="28"/>
          <w:szCs w:val="28"/>
        </w:rPr>
      </w:pPr>
      <w:r w:rsidRPr="00CB5FF6">
        <w:rPr>
          <w:sz w:val="28"/>
          <w:szCs w:val="28"/>
        </w:rPr>
        <w:t>С</w:t>
      </w:r>
      <w:r w:rsidR="00C57DC2" w:rsidRPr="00CB5FF6">
        <w:rPr>
          <w:sz w:val="28"/>
          <w:szCs w:val="28"/>
        </w:rPr>
        <w:t>истематизация</w:t>
      </w:r>
      <w:r w:rsidR="002C7C96" w:rsidRPr="00CB5FF6">
        <w:rPr>
          <w:sz w:val="28"/>
          <w:szCs w:val="28"/>
        </w:rPr>
        <w:t xml:space="preserve"> </w:t>
      </w:r>
      <w:r w:rsidR="00C57DC2" w:rsidRPr="00CB5FF6">
        <w:rPr>
          <w:sz w:val="28"/>
          <w:szCs w:val="28"/>
        </w:rPr>
        <w:t>методов</w:t>
      </w:r>
      <w:r w:rsidR="002C7C96" w:rsidRPr="00CB5FF6">
        <w:rPr>
          <w:sz w:val="28"/>
          <w:szCs w:val="28"/>
        </w:rPr>
        <w:t xml:space="preserve"> </w:t>
      </w:r>
      <w:r w:rsidR="006E0093" w:rsidRPr="00CB5FF6">
        <w:rPr>
          <w:sz w:val="28"/>
          <w:szCs w:val="28"/>
        </w:rPr>
        <w:t>определения</w:t>
      </w:r>
      <w:r w:rsidR="002C7C96" w:rsidRPr="00CB5FF6">
        <w:rPr>
          <w:sz w:val="28"/>
          <w:szCs w:val="28"/>
        </w:rPr>
        <w:t xml:space="preserve"> </w:t>
      </w:r>
      <w:r w:rsidR="00C57DC2" w:rsidRPr="00CB5FF6">
        <w:rPr>
          <w:sz w:val="28"/>
          <w:szCs w:val="28"/>
        </w:rPr>
        <w:t>ставки</w:t>
      </w:r>
      <w:r w:rsidR="002C7C96" w:rsidRPr="00CB5FF6">
        <w:rPr>
          <w:sz w:val="28"/>
          <w:szCs w:val="28"/>
        </w:rPr>
        <w:t xml:space="preserve"> </w:t>
      </w:r>
      <w:r w:rsidR="00C57DC2" w:rsidRPr="00CB5FF6">
        <w:rPr>
          <w:sz w:val="28"/>
          <w:szCs w:val="28"/>
        </w:rPr>
        <w:t>дисконтирования</w:t>
      </w:r>
      <w:r w:rsidR="002C7C96" w:rsidRPr="00CB5FF6">
        <w:rPr>
          <w:sz w:val="28"/>
          <w:szCs w:val="28"/>
        </w:rPr>
        <w:t xml:space="preserve"> </w:t>
      </w:r>
      <w:r w:rsidR="00C57DC2" w:rsidRPr="00CB5FF6">
        <w:rPr>
          <w:sz w:val="28"/>
          <w:szCs w:val="28"/>
        </w:rPr>
        <w:t>позвол</w:t>
      </w:r>
      <w:r w:rsidR="00C57DC2" w:rsidRPr="00CB5FF6">
        <w:rPr>
          <w:sz w:val="28"/>
          <w:szCs w:val="28"/>
        </w:rPr>
        <w:t>и</w:t>
      </w:r>
      <w:r w:rsidR="00C57DC2" w:rsidRPr="00CB5FF6">
        <w:rPr>
          <w:sz w:val="28"/>
          <w:szCs w:val="28"/>
        </w:rPr>
        <w:t>л</w:t>
      </w:r>
      <w:r w:rsidRPr="00CB5FF6">
        <w:rPr>
          <w:sz w:val="28"/>
          <w:szCs w:val="28"/>
        </w:rPr>
        <w:t>а</w:t>
      </w:r>
      <w:r w:rsidR="002C7C96" w:rsidRPr="00CB5FF6">
        <w:rPr>
          <w:sz w:val="28"/>
          <w:szCs w:val="28"/>
        </w:rPr>
        <w:t xml:space="preserve"> </w:t>
      </w:r>
      <w:r w:rsidR="006E0093" w:rsidRPr="00CB5FF6">
        <w:rPr>
          <w:sz w:val="28"/>
          <w:szCs w:val="28"/>
        </w:rPr>
        <w:t>разработать методику расчета ставки дисконтирования</w:t>
      </w:r>
      <w:r w:rsidR="00390F94" w:rsidRPr="00CB5FF6">
        <w:rPr>
          <w:sz w:val="28"/>
          <w:szCs w:val="28"/>
        </w:rPr>
        <w:t xml:space="preserve"> </w:t>
      </w:r>
      <w:r w:rsidR="00C13E5E" w:rsidRPr="00CB5FF6">
        <w:rPr>
          <w:sz w:val="28"/>
          <w:szCs w:val="28"/>
        </w:rPr>
        <w:t xml:space="preserve">1) </w:t>
      </w:r>
      <w:r w:rsidR="00390F94" w:rsidRPr="00CB5FF6">
        <w:rPr>
          <w:sz w:val="28"/>
          <w:szCs w:val="28"/>
        </w:rPr>
        <w:t xml:space="preserve">для бренда </w:t>
      </w:r>
      <w:r w:rsidR="006E0093" w:rsidRPr="00CB5FF6">
        <w:rPr>
          <w:sz w:val="28"/>
          <w:szCs w:val="28"/>
        </w:rPr>
        <w:t>ПФК на основе модифицированной модели оценки капитальных активов и мод</w:t>
      </w:r>
      <w:r w:rsidR="006E0093" w:rsidRPr="00CB5FF6">
        <w:rPr>
          <w:sz w:val="28"/>
          <w:szCs w:val="28"/>
        </w:rPr>
        <w:t>и</w:t>
      </w:r>
      <w:r w:rsidR="006E0093" w:rsidRPr="00CB5FF6">
        <w:rPr>
          <w:sz w:val="28"/>
          <w:szCs w:val="28"/>
        </w:rPr>
        <w:t>фицированного метода кумулятивного построения</w:t>
      </w:r>
      <w:r w:rsidR="003D6B50" w:rsidRPr="00CB5FF6">
        <w:rPr>
          <w:sz w:val="28"/>
          <w:szCs w:val="28"/>
        </w:rPr>
        <w:t>;</w:t>
      </w:r>
      <w:r w:rsidR="006E0093" w:rsidRPr="00CB5FF6">
        <w:rPr>
          <w:sz w:val="28"/>
          <w:szCs w:val="28"/>
        </w:rPr>
        <w:t xml:space="preserve"> </w:t>
      </w:r>
      <w:r w:rsidR="00582128" w:rsidRPr="00CB5FF6">
        <w:rPr>
          <w:sz w:val="28"/>
          <w:szCs w:val="28"/>
        </w:rPr>
        <w:t xml:space="preserve">2) </w:t>
      </w:r>
      <w:r w:rsidR="006E0093" w:rsidRPr="00CB5FF6">
        <w:rPr>
          <w:sz w:val="28"/>
          <w:szCs w:val="28"/>
        </w:rPr>
        <w:t xml:space="preserve">для товарного знака ПФК на основе </w:t>
      </w:r>
      <w:r w:rsidR="005D5F08" w:rsidRPr="00CB5FF6">
        <w:rPr>
          <w:sz w:val="28"/>
          <w:szCs w:val="28"/>
        </w:rPr>
        <w:t>модифицирован</w:t>
      </w:r>
      <w:r w:rsidR="006E0093" w:rsidRPr="00CB5FF6">
        <w:rPr>
          <w:sz w:val="28"/>
          <w:szCs w:val="28"/>
        </w:rPr>
        <w:t xml:space="preserve">ного </w:t>
      </w:r>
      <w:r w:rsidR="005D5F08" w:rsidRPr="00CB5FF6">
        <w:rPr>
          <w:sz w:val="28"/>
          <w:szCs w:val="28"/>
        </w:rPr>
        <w:t>метод</w:t>
      </w:r>
      <w:r w:rsidR="006E0093" w:rsidRPr="00CB5FF6">
        <w:rPr>
          <w:sz w:val="28"/>
          <w:szCs w:val="28"/>
        </w:rPr>
        <w:t xml:space="preserve">а </w:t>
      </w:r>
      <w:r w:rsidR="005D5F08" w:rsidRPr="00CB5FF6">
        <w:rPr>
          <w:sz w:val="28"/>
          <w:szCs w:val="28"/>
        </w:rPr>
        <w:t>кумулятивного</w:t>
      </w:r>
      <w:r w:rsidR="002C7C96" w:rsidRPr="00CB5FF6">
        <w:rPr>
          <w:sz w:val="28"/>
          <w:szCs w:val="28"/>
        </w:rPr>
        <w:t xml:space="preserve"> </w:t>
      </w:r>
      <w:r w:rsidR="005D5F08" w:rsidRPr="00CB5FF6">
        <w:rPr>
          <w:sz w:val="28"/>
          <w:szCs w:val="28"/>
        </w:rPr>
        <w:t>построения.</w:t>
      </w:r>
      <w:r w:rsidR="002C7C96" w:rsidRPr="00CB5FF6">
        <w:rPr>
          <w:sz w:val="28"/>
          <w:szCs w:val="28"/>
        </w:rPr>
        <w:t xml:space="preserve"> </w:t>
      </w:r>
    </w:p>
    <w:p w:rsidR="00272FD9" w:rsidRPr="00CB5FF6" w:rsidRDefault="005D5F08" w:rsidP="002E2E42">
      <w:pPr>
        <w:pStyle w:val="a9"/>
        <w:spacing w:line="312" w:lineRule="auto"/>
        <w:ind w:firstLine="567"/>
        <w:rPr>
          <w:sz w:val="28"/>
          <w:szCs w:val="28"/>
        </w:rPr>
      </w:pPr>
      <w:r w:rsidRPr="00CB5FF6">
        <w:rPr>
          <w:sz w:val="28"/>
          <w:szCs w:val="28"/>
        </w:rPr>
        <w:t>Отличие</w:t>
      </w:r>
      <w:r w:rsidR="002C7C96" w:rsidRPr="00CB5FF6">
        <w:rPr>
          <w:sz w:val="28"/>
          <w:szCs w:val="28"/>
        </w:rPr>
        <w:t xml:space="preserve"> </w:t>
      </w:r>
      <w:r w:rsidR="00F0182C" w:rsidRPr="00CB5FF6">
        <w:rPr>
          <w:sz w:val="28"/>
          <w:szCs w:val="28"/>
        </w:rPr>
        <w:t>разработанной</w:t>
      </w:r>
      <w:r w:rsidR="006E0093" w:rsidRPr="00CB5FF6">
        <w:rPr>
          <w:i/>
          <w:sz w:val="28"/>
          <w:szCs w:val="28"/>
        </w:rPr>
        <w:t xml:space="preserve"> методики</w:t>
      </w:r>
      <w:r w:rsidR="00582128" w:rsidRPr="00CB5FF6">
        <w:rPr>
          <w:i/>
          <w:sz w:val="28"/>
          <w:szCs w:val="28"/>
        </w:rPr>
        <w:t xml:space="preserve"> расчета ставки дисконтирования бренда ПФК</w:t>
      </w:r>
      <w:r w:rsidR="006E0093" w:rsidRPr="00CB5FF6">
        <w:rPr>
          <w:i/>
          <w:sz w:val="28"/>
          <w:szCs w:val="28"/>
        </w:rPr>
        <w:t xml:space="preserve"> на основе</w:t>
      </w:r>
      <w:r w:rsidR="002C7C96" w:rsidRPr="00CB5FF6">
        <w:rPr>
          <w:i/>
          <w:sz w:val="28"/>
          <w:szCs w:val="28"/>
        </w:rPr>
        <w:t xml:space="preserve"> </w:t>
      </w:r>
      <w:r w:rsidRPr="00CB5FF6">
        <w:rPr>
          <w:i/>
          <w:sz w:val="28"/>
          <w:szCs w:val="28"/>
        </w:rPr>
        <w:t>модифицированной</w:t>
      </w:r>
      <w:r w:rsidR="002C7C96" w:rsidRPr="00CB5FF6">
        <w:rPr>
          <w:i/>
          <w:sz w:val="28"/>
          <w:szCs w:val="28"/>
        </w:rPr>
        <w:t xml:space="preserve"> </w:t>
      </w:r>
      <w:r w:rsidRPr="00CB5FF6">
        <w:rPr>
          <w:i/>
          <w:sz w:val="28"/>
          <w:szCs w:val="28"/>
        </w:rPr>
        <w:t>модели</w:t>
      </w:r>
      <w:r w:rsidR="002C7C96" w:rsidRPr="00CB5FF6">
        <w:rPr>
          <w:i/>
          <w:sz w:val="28"/>
          <w:szCs w:val="28"/>
        </w:rPr>
        <w:t xml:space="preserve"> </w:t>
      </w:r>
      <w:r w:rsidRPr="00CB5FF6">
        <w:rPr>
          <w:i/>
          <w:sz w:val="28"/>
          <w:szCs w:val="28"/>
        </w:rPr>
        <w:t>оценки</w:t>
      </w:r>
      <w:r w:rsidR="002C7C96" w:rsidRPr="00CB5FF6">
        <w:rPr>
          <w:i/>
          <w:sz w:val="28"/>
          <w:szCs w:val="28"/>
        </w:rPr>
        <w:t xml:space="preserve"> </w:t>
      </w:r>
      <w:r w:rsidRPr="00CB5FF6">
        <w:rPr>
          <w:i/>
          <w:sz w:val="28"/>
          <w:szCs w:val="28"/>
        </w:rPr>
        <w:t>капитальных</w:t>
      </w:r>
      <w:r w:rsidR="002C7C96" w:rsidRPr="00CB5FF6">
        <w:rPr>
          <w:i/>
          <w:sz w:val="28"/>
          <w:szCs w:val="28"/>
        </w:rPr>
        <w:t xml:space="preserve"> </w:t>
      </w:r>
      <w:r w:rsidRPr="00CB5FF6">
        <w:rPr>
          <w:i/>
          <w:sz w:val="28"/>
          <w:szCs w:val="28"/>
        </w:rPr>
        <w:t>а</w:t>
      </w:r>
      <w:r w:rsidRPr="00CB5FF6">
        <w:rPr>
          <w:i/>
          <w:sz w:val="28"/>
          <w:szCs w:val="28"/>
        </w:rPr>
        <w:t>к</w:t>
      </w:r>
      <w:r w:rsidRPr="00CB5FF6">
        <w:rPr>
          <w:i/>
          <w:sz w:val="28"/>
          <w:szCs w:val="28"/>
        </w:rPr>
        <w:t>тивов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заключается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в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том,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что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к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полученному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значению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ставки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дисконтир</w:t>
      </w:r>
      <w:r w:rsidRPr="00CB5FF6">
        <w:rPr>
          <w:sz w:val="28"/>
          <w:szCs w:val="28"/>
        </w:rPr>
        <w:t>о</w:t>
      </w:r>
      <w:r w:rsidRPr="00CB5FF6">
        <w:rPr>
          <w:sz w:val="28"/>
          <w:szCs w:val="28"/>
        </w:rPr>
        <w:t>вания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прибавляется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премия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за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риск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инвестирования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в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бренд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ПФК</w:t>
      </w:r>
      <w:r w:rsidR="00272FD9" w:rsidRPr="00CB5FF6">
        <w:rPr>
          <w:sz w:val="28"/>
          <w:szCs w:val="28"/>
        </w:rPr>
        <w:t xml:space="preserve">. Расчет </w:t>
      </w:r>
      <w:r w:rsidR="00E51431" w:rsidRPr="00CB5FF6">
        <w:rPr>
          <w:sz w:val="28"/>
          <w:szCs w:val="28"/>
        </w:rPr>
        <w:t xml:space="preserve">может быть осуществлен </w:t>
      </w:r>
      <w:r w:rsidR="00272FD9" w:rsidRPr="00CB5FF6">
        <w:rPr>
          <w:sz w:val="28"/>
          <w:szCs w:val="28"/>
        </w:rPr>
        <w:t>по формуле:</w:t>
      </w:r>
    </w:p>
    <w:tbl>
      <w:tblPr>
        <w:tblW w:w="5000" w:type="pct"/>
        <w:tblLook w:val="0000"/>
      </w:tblPr>
      <w:tblGrid>
        <w:gridCol w:w="8896"/>
        <w:gridCol w:w="674"/>
      </w:tblGrid>
      <w:tr w:rsidR="00272FD9" w:rsidRPr="00CB5FF6" w:rsidTr="00C960D0">
        <w:trPr>
          <w:trHeight w:val="20"/>
        </w:trPr>
        <w:tc>
          <w:tcPr>
            <w:tcW w:w="4648" w:type="pct"/>
            <w:vAlign w:val="center"/>
          </w:tcPr>
          <w:p w:rsidR="00272FD9" w:rsidRPr="00CB5FF6" w:rsidRDefault="00F958AE" w:rsidP="00F958AE">
            <w:pPr>
              <w:pStyle w:val="a9"/>
              <w:spacing w:line="312" w:lineRule="auto"/>
              <w:ind w:firstLine="567"/>
              <w:jc w:val="center"/>
              <w:rPr>
                <w:sz w:val="28"/>
                <w:szCs w:val="28"/>
              </w:rPr>
            </w:pPr>
            <w:r w:rsidRPr="00CB5FF6">
              <w:rPr>
                <w:position w:val="-14"/>
                <w:sz w:val="28"/>
                <w:szCs w:val="28"/>
              </w:rPr>
              <w:object w:dxaOrig="2480" w:dyaOrig="380">
                <v:shape id="_x0000_i1025" type="#_x0000_t75" style="width:123.75pt;height:18.75pt" o:ole="">
                  <v:imagedata r:id="rId9" o:title=""/>
                </v:shape>
                <o:OLEObject Type="Embed" ProgID="Equation.3" ShapeID="_x0000_i1025" DrawAspect="Content" ObjectID="_1369131717" r:id="rId10"/>
              </w:object>
            </w:r>
            <w:r w:rsidRPr="00CB5FF6">
              <w:rPr>
                <w:sz w:val="28"/>
                <w:szCs w:val="28"/>
              </w:rPr>
              <w:t>, где</w:t>
            </w:r>
          </w:p>
        </w:tc>
        <w:tc>
          <w:tcPr>
            <w:tcW w:w="352" w:type="pct"/>
            <w:vAlign w:val="center"/>
          </w:tcPr>
          <w:p w:rsidR="00272FD9" w:rsidRPr="00CB5FF6" w:rsidRDefault="00272FD9" w:rsidP="00C960D0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CB5FF6">
              <w:rPr>
                <w:sz w:val="28"/>
                <w:szCs w:val="28"/>
              </w:rPr>
              <w:t>(1)</w:t>
            </w:r>
          </w:p>
        </w:tc>
      </w:tr>
    </w:tbl>
    <w:p w:rsidR="00F0182C" w:rsidRPr="00CB5FF6" w:rsidRDefault="00F0182C" w:rsidP="00F958AE">
      <w:pPr>
        <w:spacing w:line="312" w:lineRule="auto"/>
        <w:jc w:val="both"/>
        <w:rPr>
          <w:sz w:val="28"/>
          <w:szCs w:val="28"/>
        </w:rPr>
      </w:pPr>
      <w:r w:rsidRPr="00CB5FF6">
        <w:rPr>
          <w:i/>
          <w:iCs/>
          <w:sz w:val="28"/>
          <w:szCs w:val="28"/>
          <w:lang w:val="en-US"/>
        </w:rPr>
        <w:t>R</w:t>
      </w:r>
      <w:r w:rsidRPr="00CB5FF6">
        <w:rPr>
          <w:sz w:val="28"/>
          <w:szCs w:val="28"/>
        </w:rPr>
        <w:t xml:space="preserve"> — ставка дисконтирования;</w:t>
      </w:r>
    </w:p>
    <w:p w:rsidR="00F0182C" w:rsidRPr="00CB5FF6" w:rsidRDefault="00F0182C" w:rsidP="00F958AE">
      <w:pPr>
        <w:spacing w:line="312" w:lineRule="auto"/>
        <w:jc w:val="both"/>
        <w:rPr>
          <w:sz w:val="28"/>
          <w:szCs w:val="28"/>
        </w:rPr>
      </w:pPr>
      <w:r w:rsidRPr="00CB5FF6">
        <w:rPr>
          <w:i/>
          <w:iCs/>
          <w:sz w:val="28"/>
          <w:szCs w:val="28"/>
          <w:lang w:val="en-US"/>
        </w:rPr>
        <w:t>R</w:t>
      </w:r>
      <w:r w:rsidRPr="00CB5FF6">
        <w:rPr>
          <w:i/>
          <w:iCs/>
          <w:sz w:val="28"/>
          <w:szCs w:val="28"/>
          <w:vertAlign w:val="subscript"/>
          <w:lang w:val="en-US"/>
        </w:rPr>
        <w:t>f</w:t>
      </w:r>
      <w:r w:rsidRPr="00CB5FF6">
        <w:rPr>
          <w:sz w:val="28"/>
          <w:szCs w:val="28"/>
        </w:rPr>
        <w:t xml:space="preserve"> — безрисковая ставка дохода;</w:t>
      </w:r>
    </w:p>
    <w:p w:rsidR="00F0182C" w:rsidRPr="00CB5FF6" w:rsidRDefault="00F0182C" w:rsidP="00F958AE">
      <w:pPr>
        <w:spacing w:line="312" w:lineRule="auto"/>
        <w:jc w:val="both"/>
        <w:rPr>
          <w:sz w:val="28"/>
          <w:szCs w:val="28"/>
        </w:rPr>
      </w:pPr>
      <w:r w:rsidRPr="00CB5FF6">
        <w:rPr>
          <w:i/>
          <w:iCs/>
          <w:sz w:val="28"/>
          <w:szCs w:val="28"/>
          <w:lang w:val="en-US"/>
        </w:rPr>
        <w:t>R</w:t>
      </w:r>
      <w:r w:rsidRPr="00CB5FF6">
        <w:rPr>
          <w:i/>
          <w:iCs/>
          <w:sz w:val="28"/>
          <w:szCs w:val="28"/>
          <w:vertAlign w:val="subscript"/>
          <w:lang w:val="en-US"/>
        </w:rPr>
        <w:t>m</w:t>
      </w:r>
      <w:r w:rsidRPr="00CB5FF6">
        <w:rPr>
          <w:sz w:val="28"/>
          <w:szCs w:val="28"/>
        </w:rPr>
        <w:t xml:space="preserve"> — общая доходность рынка в целом;</w:t>
      </w:r>
    </w:p>
    <w:p w:rsidR="00F0182C" w:rsidRPr="00CB5FF6" w:rsidRDefault="00F0182C" w:rsidP="00F958AE">
      <w:pPr>
        <w:spacing w:line="312" w:lineRule="auto"/>
        <w:jc w:val="both"/>
        <w:rPr>
          <w:sz w:val="28"/>
          <w:szCs w:val="28"/>
        </w:rPr>
      </w:pPr>
      <w:r w:rsidRPr="00CB5FF6">
        <w:rPr>
          <w:i/>
          <w:iCs/>
          <w:sz w:val="28"/>
          <w:szCs w:val="28"/>
          <w:lang w:val="en-US"/>
        </w:rPr>
        <w:sym w:font="Symbol" w:char="F062"/>
      </w:r>
      <w:r w:rsidRPr="00CB5FF6">
        <w:rPr>
          <w:i/>
          <w:iCs/>
          <w:sz w:val="28"/>
          <w:szCs w:val="28"/>
        </w:rPr>
        <w:t xml:space="preserve"> </w:t>
      </w:r>
      <w:r w:rsidRPr="00CB5FF6">
        <w:rPr>
          <w:sz w:val="28"/>
          <w:szCs w:val="28"/>
        </w:rPr>
        <w:t>— коэффициент «бета»;</w:t>
      </w:r>
    </w:p>
    <w:p w:rsidR="00F0182C" w:rsidRPr="00CB5FF6" w:rsidRDefault="00F0182C" w:rsidP="00F958AE">
      <w:pPr>
        <w:spacing w:line="312" w:lineRule="auto"/>
        <w:jc w:val="both"/>
        <w:rPr>
          <w:sz w:val="28"/>
          <w:szCs w:val="28"/>
        </w:rPr>
      </w:pPr>
      <w:r w:rsidRPr="00CB5FF6">
        <w:rPr>
          <w:i/>
          <w:iCs/>
          <w:sz w:val="28"/>
          <w:szCs w:val="28"/>
          <w:lang w:val="en-US"/>
        </w:rPr>
        <w:t>S</w:t>
      </w:r>
      <w:r w:rsidRPr="00CB5FF6">
        <w:rPr>
          <w:sz w:val="28"/>
          <w:szCs w:val="28"/>
        </w:rPr>
        <w:t xml:space="preserve"> — премия за риск инвестирования в бренд ПФК.</w:t>
      </w:r>
    </w:p>
    <w:p w:rsidR="003B568C" w:rsidRPr="00CB5FF6" w:rsidRDefault="00F0182C" w:rsidP="002E2E42">
      <w:pPr>
        <w:spacing w:line="312" w:lineRule="auto"/>
        <w:ind w:firstLine="567"/>
        <w:jc w:val="both"/>
        <w:rPr>
          <w:sz w:val="28"/>
          <w:szCs w:val="28"/>
        </w:rPr>
      </w:pPr>
      <w:r w:rsidRPr="00CB5FF6">
        <w:rPr>
          <w:sz w:val="28"/>
          <w:szCs w:val="28"/>
        </w:rPr>
        <w:t>Фактор</w:t>
      </w:r>
      <w:r w:rsidR="00F958AE" w:rsidRPr="00CB5FF6">
        <w:rPr>
          <w:sz w:val="28"/>
          <w:szCs w:val="28"/>
        </w:rPr>
        <w:t>ами</w:t>
      </w:r>
      <w:r w:rsidRPr="00CB5FF6">
        <w:rPr>
          <w:sz w:val="28"/>
          <w:szCs w:val="28"/>
        </w:rPr>
        <w:t xml:space="preserve"> </w:t>
      </w:r>
      <w:r w:rsidR="003B568C" w:rsidRPr="00CB5FF6">
        <w:rPr>
          <w:sz w:val="28"/>
          <w:szCs w:val="28"/>
        </w:rPr>
        <w:t xml:space="preserve">риска, </w:t>
      </w:r>
      <w:r w:rsidRPr="00CB5FF6">
        <w:rPr>
          <w:sz w:val="28"/>
          <w:szCs w:val="28"/>
        </w:rPr>
        <w:t>включаемы</w:t>
      </w:r>
      <w:r w:rsidR="00F958AE" w:rsidRPr="00CB5FF6">
        <w:rPr>
          <w:sz w:val="28"/>
          <w:szCs w:val="28"/>
        </w:rPr>
        <w:t>х</w:t>
      </w:r>
      <w:r w:rsidRPr="00CB5FF6">
        <w:rPr>
          <w:sz w:val="28"/>
          <w:szCs w:val="28"/>
        </w:rPr>
        <w:t xml:space="preserve"> </w:t>
      </w:r>
      <w:r w:rsidR="003B568C" w:rsidRPr="00CB5FF6">
        <w:rPr>
          <w:sz w:val="28"/>
          <w:szCs w:val="28"/>
        </w:rPr>
        <w:t xml:space="preserve">в оценку премии за риск инвестирования в бренд ПФК, </w:t>
      </w:r>
      <w:r w:rsidR="00F958AE" w:rsidRPr="00CB5FF6">
        <w:rPr>
          <w:sz w:val="28"/>
          <w:szCs w:val="28"/>
        </w:rPr>
        <w:t>явились</w:t>
      </w:r>
      <w:r w:rsidR="003B568C" w:rsidRPr="00CB5FF6">
        <w:rPr>
          <w:sz w:val="28"/>
          <w:szCs w:val="28"/>
        </w:rPr>
        <w:t xml:space="preserve">: наличие футболистов с ярко выраженным имиджем, эффективность тренерского штаба, </w:t>
      </w:r>
      <w:r w:rsidR="007D55AA" w:rsidRPr="00CB5FF6">
        <w:rPr>
          <w:sz w:val="28"/>
          <w:szCs w:val="28"/>
        </w:rPr>
        <w:t>численность</w:t>
      </w:r>
      <w:r w:rsidR="003B568C" w:rsidRPr="00CB5FF6">
        <w:rPr>
          <w:sz w:val="28"/>
          <w:szCs w:val="28"/>
        </w:rPr>
        <w:t xml:space="preserve"> болельщиков, спортивные достижения, развитость инфраструктуры, размер бюджета, стабильность д</w:t>
      </w:r>
      <w:r w:rsidR="003B568C" w:rsidRPr="00CB5FF6">
        <w:rPr>
          <w:sz w:val="28"/>
          <w:szCs w:val="28"/>
        </w:rPr>
        <w:t>о</w:t>
      </w:r>
      <w:r w:rsidR="003B568C" w:rsidRPr="00CB5FF6">
        <w:rPr>
          <w:sz w:val="28"/>
          <w:szCs w:val="28"/>
        </w:rPr>
        <w:t xml:space="preserve">ходов, расположение ПФК. </w:t>
      </w:r>
    </w:p>
    <w:p w:rsidR="005D5F08" w:rsidRPr="00CB5FF6" w:rsidRDefault="005D5F08" w:rsidP="002E2E42">
      <w:pPr>
        <w:spacing w:line="312" w:lineRule="auto"/>
        <w:ind w:firstLine="567"/>
        <w:jc w:val="both"/>
        <w:rPr>
          <w:sz w:val="28"/>
          <w:szCs w:val="28"/>
        </w:rPr>
      </w:pPr>
      <w:r w:rsidRPr="00CB5FF6">
        <w:rPr>
          <w:sz w:val="28"/>
          <w:szCs w:val="28"/>
        </w:rPr>
        <w:t>Для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расчета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значения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премии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за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риск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инвестирования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в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бренд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ПФК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предложен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метод,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основанный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на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балльной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системе</w:t>
      </w:r>
      <w:r w:rsidR="005D2D69" w:rsidRPr="00CB5FF6">
        <w:rPr>
          <w:sz w:val="28"/>
          <w:szCs w:val="28"/>
        </w:rPr>
        <w:t>, в соответствии с кот</w:t>
      </w:r>
      <w:r w:rsidR="005D2D69" w:rsidRPr="00CB5FF6">
        <w:rPr>
          <w:sz w:val="28"/>
          <w:szCs w:val="28"/>
        </w:rPr>
        <w:t>о</w:t>
      </w:r>
      <w:r w:rsidR="005D2D69" w:rsidRPr="00CB5FF6">
        <w:rPr>
          <w:sz w:val="28"/>
          <w:szCs w:val="28"/>
        </w:rPr>
        <w:lastRenderedPageBreak/>
        <w:t xml:space="preserve">рым </w:t>
      </w:r>
      <w:r w:rsidRPr="00CB5FF6">
        <w:rPr>
          <w:sz w:val="28"/>
          <w:szCs w:val="28"/>
        </w:rPr>
        <w:t>каждый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из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факторов</w:t>
      </w:r>
      <w:r w:rsidR="002C7C96" w:rsidRPr="00CB5FF6">
        <w:rPr>
          <w:sz w:val="28"/>
          <w:szCs w:val="28"/>
        </w:rPr>
        <w:t xml:space="preserve"> </w:t>
      </w:r>
      <w:r w:rsidR="005D2D69" w:rsidRPr="00CB5FF6">
        <w:rPr>
          <w:sz w:val="28"/>
          <w:szCs w:val="28"/>
        </w:rPr>
        <w:t xml:space="preserve">риска </w:t>
      </w:r>
      <w:r w:rsidRPr="00CB5FF6">
        <w:rPr>
          <w:sz w:val="28"/>
          <w:szCs w:val="28"/>
        </w:rPr>
        <w:t>оценивается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экспертно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согласно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системе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ба</w:t>
      </w:r>
      <w:r w:rsidRPr="00CB5FF6">
        <w:rPr>
          <w:sz w:val="28"/>
          <w:szCs w:val="28"/>
        </w:rPr>
        <w:t>л</w:t>
      </w:r>
      <w:r w:rsidRPr="00CB5FF6">
        <w:rPr>
          <w:sz w:val="28"/>
          <w:szCs w:val="28"/>
        </w:rPr>
        <w:t>лов: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«0»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—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риск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по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данному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фактору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отсутствует,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«1»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—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уровень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риска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по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данному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фактору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минимальный,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«2»</w:t>
      </w:r>
      <w:r w:rsidR="002C7C96" w:rsidRPr="00CB5FF6">
        <w:rPr>
          <w:sz w:val="28"/>
          <w:szCs w:val="28"/>
        </w:rPr>
        <w:t xml:space="preserve"> </w:t>
      </w:r>
      <w:r w:rsidR="008A3978" w:rsidRPr="00CB5FF6">
        <w:rPr>
          <w:sz w:val="28"/>
          <w:szCs w:val="28"/>
        </w:rPr>
        <w:t>—</w:t>
      </w:r>
      <w:r w:rsidR="002C7C96" w:rsidRPr="00CB5FF6">
        <w:rPr>
          <w:sz w:val="28"/>
          <w:szCs w:val="28"/>
        </w:rPr>
        <w:t xml:space="preserve"> </w:t>
      </w:r>
      <w:r w:rsidR="008A3978" w:rsidRPr="00CB5FF6">
        <w:rPr>
          <w:sz w:val="28"/>
          <w:szCs w:val="28"/>
        </w:rPr>
        <w:t>уровень</w:t>
      </w:r>
      <w:r w:rsidR="002C7C96" w:rsidRPr="00CB5FF6">
        <w:rPr>
          <w:sz w:val="28"/>
          <w:szCs w:val="28"/>
        </w:rPr>
        <w:t xml:space="preserve"> </w:t>
      </w:r>
      <w:r w:rsidR="008A3978" w:rsidRPr="00CB5FF6">
        <w:rPr>
          <w:sz w:val="28"/>
          <w:szCs w:val="28"/>
        </w:rPr>
        <w:t>риска</w:t>
      </w:r>
      <w:r w:rsidR="002C7C96" w:rsidRPr="00CB5FF6">
        <w:rPr>
          <w:sz w:val="28"/>
          <w:szCs w:val="28"/>
        </w:rPr>
        <w:t xml:space="preserve"> </w:t>
      </w:r>
      <w:r w:rsidR="008A3978" w:rsidRPr="00CB5FF6">
        <w:rPr>
          <w:sz w:val="28"/>
          <w:szCs w:val="28"/>
        </w:rPr>
        <w:t>по</w:t>
      </w:r>
      <w:r w:rsidR="002C7C96" w:rsidRPr="00CB5FF6">
        <w:rPr>
          <w:sz w:val="28"/>
          <w:szCs w:val="28"/>
        </w:rPr>
        <w:t xml:space="preserve"> </w:t>
      </w:r>
      <w:r w:rsidR="008A3978" w:rsidRPr="00CB5FF6">
        <w:rPr>
          <w:sz w:val="28"/>
          <w:szCs w:val="28"/>
        </w:rPr>
        <w:t>данному</w:t>
      </w:r>
      <w:r w:rsidR="002C7C96" w:rsidRPr="00CB5FF6">
        <w:rPr>
          <w:sz w:val="28"/>
          <w:szCs w:val="28"/>
        </w:rPr>
        <w:t xml:space="preserve"> </w:t>
      </w:r>
      <w:r w:rsidR="008A3978" w:rsidRPr="00CB5FF6">
        <w:rPr>
          <w:sz w:val="28"/>
          <w:szCs w:val="28"/>
        </w:rPr>
        <w:t>фактору</w:t>
      </w:r>
      <w:r w:rsidR="002C7C96" w:rsidRPr="00CB5FF6">
        <w:rPr>
          <w:sz w:val="28"/>
          <w:szCs w:val="28"/>
        </w:rPr>
        <w:t xml:space="preserve"> </w:t>
      </w:r>
      <w:r w:rsidR="008A3978" w:rsidRPr="00CB5FF6">
        <w:rPr>
          <w:sz w:val="28"/>
          <w:szCs w:val="28"/>
        </w:rPr>
        <w:t>средний</w:t>
      </w:r>
      <w:r w:rsidRPr="00CB5FF6">
        <w:rPr>
          <w:sz w:val="28"/>
          <w:szCs w:val="28"/>
        </w:rPr>
        <w:t>,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«3»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—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уровень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риска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по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данному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фактору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максимальный.</w:t>
      </w:r>
      <w:r w:rsidR="002C7C96" w:rsidRPr="00CB5FF6">
        <w:rPr>
          <w:sz w:val="28"/>
          <w:szCs w:val="28"/>
        </w:rPr>
        <w:t xml:space="preserve"> </w:t>
      </w:r>
    </w:p>
    <w:p w:rsidR="00CD6B99" w:rsidRPr="00CB5FF6" w:rsidRDefault="00CD6B99" w:rsidP="002E2E42">
      <w:pPr>
        <w:spacing w:line="312" w:lineRule="auto"/>
        <w:ind w:firstLine="567"/>
        <w:jc w:val="both"/>
        <w:rPr>
          <w:sz w:val="28"/>
          <w:szCs w:val="28"/>
        </w:rPr>
      </w:pPr>
      <w:r w:rsidRPr="00CB5FF6">
        <w:rPr>
          <w:sz w:val="28"/>
          <w:szCs w:val="28"/>
        </w:rPr>
        <w:t>Итоговая величина премии за риск инвестирования в бренд ПФК вычи</w:t>
      </w:r>
      <w:r w:rsidRPr="00CB5FF6">
        <w:rPr>
          <w:sz w:val="28"/>
          <w:szCs w:val="28"/>
        </w:rPr>
        <w:t>с</w:t>
      </w:r>
      <w:r w:rsidRPr="00CB5FF6">
        <w:rPr>
          <w:sz w:val="28"/>
          <w:szCs w:val="28"/>
        </w:rPr>
        <w:t>ляется как соответствующее значение среднего балла по составу выявленных факторов риска и заданным максимальным значением размера премии за риск инвестирования в бренд ПФК.</w:t>
      </w:r>
    </w:p>
    <w:p w:rsidR="00AC57C5" w:rsidRPr="00CB5FF6" w:rsidRDefault="00827684" w:rsidP="002E2E42">
      <w:pPr>
        <w:spacing w:line="312" w:lineRule="auto"/>
        <w:ind w:firstLine="567"/>
        <w:jc w:val="both"/>
        <w:rPr>
          <w:sz w:val="28"/>
          <w:szCs w:val="28"/>
        </w:rPr>
      </w:pPr>
      <w:r w:rsidRPr="00CB5FF6">
        <w:rPr>
          <w:sz w:val="28"/>
          <w:szCs w:val="28"/>
        </w:rPr>
        <w:t xml:space="preserve">Разработанная </w:t>
      </w:r>
      <w:r w:rsidRPr="00CB5FF6">
        <w:rPr>
          <w:i/>
          <w:sz w:val="28"/>
          <w:szCs w:val="28"/>
        </w:rPr>
        <w:t xml:space="preserve">методика </w:t>
      </w:r>
      <w:r w:rsidR="00582128" w:rsidRPr="00CB5FF6">
        <w:rPr>
          <w:i/>
          <w:sz w:val="28"/>
          <w:szCs w:val="28"/>
        </w:rPr>
        <w:t xml:space="preserve">расчета ставки дисконтирования бренда ПФК </w:t>
      </w:r>
      <w:r w:rsidRPr="00CB5FF6">
        <w:rPr>
          <w:i/>
          <w:sz w:val="28"/>
          <w:szCs w:val="28"/>
        </w:rPr>
        <w:t>на основе</w:t>
      </w:r>
      <w:r w:rsidR="00C635E5" w:rsidRPr="00CB5FF6">
        <w:rPr>
          <w:i/>
          <w:sz w:val="28"/>
          <w:szCs w:val="28"/>
        </w:rPr>
        <w:t xml:space="preserve"> </w:t>
      </w:r>
      <w:r w:rsidR="003B568C" w:rsidRPr="00CB5FF6">
        <w:rPr>
          <w:i/>
          <w:sz w:val="28"/>
          <w:szCs w:val="28"/>
        </w:rPr>
        <w:t>мод</w:t>
      </w:r>
      <w:r w:rsidR="0062059D" w:rsidRPr="00CB5FF6">
        <w:rPr>
          <w:i/>
          <w:sz w:val="28"/>
          <w:szCs w:val="28"/>
        </w:rPr>
        <w:t>ифицированного</w:t>
      </w:r>
      <w:r w:rsidR="003B568C" w:rsidRPr="00CB5FF6">
        <w:rPr>
          <w:i/>
          <w:sz w:val="28"/>
          <w:szCs w:val="28"/>
        </w:rPr>
        <w:t xml:space="preserve"> метод</w:t>
      </w:r>
      <w:r w:rsidR="0062059D" w:rsidRPr="00CB5FF6">
        <w:rPr>
          <w:i/>
          <w:sz w:val="28"/>
          <w:szCs w:val="28"/>
        </w:rPr>
        <w:t>а</w:t>
      </w:r>
      <w:r w:rsidR="003B568C" w:rsidRPr="00CB5FF6">
        <w:rPr>
          <w:i/>
          <w:sz w:val="28"/>
          <w:szCs w:val="28"/>
        </w:rPr>
        <w:t xml:space="preserve"> </w:t>
      </w:r>
      <w:r w:rsidR="00265C47" w:rsidRPr="00CB5FF6">
        <w:rPr>
          <w:i/>
          <w:sz w:val="28"/>
          <w:szCs w:val="28"/>
        </w:rPr>
        <w:t>кумулятивного</w:t>
      </w:r>
      <w:r w:rsidR="002C7C96" w:rsidRPr="00CB5FF6">
        <w:rPr>
          <w:i/>
          <w:sz w:val="28"/>
          <w:szCs w:val="28"/>
        </w:rPr>
        <w:t xml:space="preserve"> </w:t>
      </w:r>
      <w:r w:rsidR="00265C47" w:rsidRPr="00CB5FF6">
        <w:rPr>
          <w:i/>
          <w:sz w:val="28"/>
          <w:szCs w:val="28"/>
        </w:rPr>
        <w:t>построения</w:t>
      </w:r>
      <w:r w:rsidR="002C7C96" w:rsidRPr="00CB5FF6">
        <w:rPr>
          <w:i/>
          <w:sz w:val="28"/>
          <w:szCs w:val="28"/>
        </w:rPr>
        <w:t xml:space="preserve"> </w:t>
      </w:r>
      <w:r w:rsidR="009457A9" w:rsidRPr="00CB5FF6">
        <w:rPr>
          <w:sz w:val="28"/>
          <w:szCs w:val="28"/>
        </w:rPr>
        <w:t>основыв</w:t>
      </w:r>
      <w:r w:rsidR="009457A9" w:rsidRPr="00CB5FF6">
        <w:rPr>
          <w:sz w:val="28"/>
          <w:szCs w:val="28"/>
        </w:rPr>
        <w:t>а</w:t>
      </w:r>
      <w:r w:rsidR="009457A9" w:rsidRPr="00CB5FF6">
        <w:rPr>
          <w:sz w:val="28"/>
          <w:szCs w:val="28"/>
        </w:rPr>
        <w:t xml:space="preserve">ется на </w:t>
      </w:r>
      <w:r w:rsidR="00265C47" w:rsidRPr="00CB5FF6">
        <w:rPr>
          <w:sz w:val="28"/>
          <w:szCs w:val="28"/>
        </w:rPr>
        <w:t>том,</w:t>
      </w:r>
      <w:r w:rsidR="002C7C96" w:rsidRPr="00CB5FF6">
        <w:rPr>
          <w:sz w:val="28"/>
          <w:szCs w:val="28"/>
        </w:rPr>
        <w:t xml:space="preserve"> </w:t>
      </w:r>
      <w:r w:rsidR="00265C47" w:rsidRPr="00CB5FF6">
        <w:rPr>
          <w:sz w:val="28"/>
          <w:szCs w:val="28"/>
        </w:rPr>
        <w:t>что</w:t>
      </w:r>
      <w:r w:rsidR="002C7C96" w:rsidRPr="00CB5FF6">
        <w:rPr>
          <w:sz w:val="28"/>
          <w:szCs w:val="28"/>
        </w:rPr>
        <w:t xml:space="preserve"> </w:t>
      </w:r>
      <w:r w:rsidR="00567E76" w:rsidRPr="00CB5FF6">
        <w:rPr>
          <w:sz w:val="28"/>
          <w:szCs w:val="28"/>
        </w:rPr>
        <w:t xml:space="preserve">каждый из факторов риска исходного метода кумулятивного построения оценивается по критериям, </w:t>
      </w:r>
      <w:r w:rsidR="0065217C" w:rsidRPr="00CB5FF6">
        <w:rPr>
          <w:sz w:val="28"/>
          <w:szCs w:val="28"/>
        </w:rPr>
        <w:t xml:space="preserve">которые </w:t>
      </w:r>
      <w:r w:rsidR="00567E76" w:rsidRPr="00CB5FF6">
        <w:rPr>
          <w:sz w:val="28"/>
          <w:szCs w:val="28"/>
        </w:rPr>
        <w:t>выражен</w:t>
      </w:r>
      <w:r w:rsidR="0065217C" w:rsidRPr="00CB5FF6">
        <w:rPr>
          <w:sz w:val="28"/>
          <w:szCs w:val="28"/>
        </w:rPr>
        <w:t xml:space="preserve">ы </w:t>
      </w:r>
      <w:r w:rsidR="00567E76" w:rsidRPr="00CB5FF6">
        <w:rPr>
          <w:sz w:val="28"/>
          <w:szCs w:val="28"/>
        </w:rPr>
        <w:t>в односложных вопросах с ответами: «да», «нет», «нет данных».</w:t>
      </w:r>
      <w:r w:rsidR="00AC57C5" w:rsidRPr="00CB5FF6">
        <w:rPr>
          <w:sz w:val="28"/>
          <w:szCs w:val="28"/>
        </w:rPr>
        <w:t xml:space="preserve"> Ответ</w:t>
      </w:r>
      <w:r w:rsidR="008B0068" w:rsidRPr="00CB5FF6">
        <w:rPr>
          <w:sz w:val="28"/>
          <w:szCs w:val="28"/>
        </w:rPr>
        <w:t>у</w:t>
      </w:r>
      <w:r w:rsidR="00AC57C5" w:rsidRPr="00CB5FF6">
        <w:rPr>
          <w:sz w:val="28"/>
          <w:szCs w:val="28"/>
        </w:rPr>
        <w:t xml:space="preserve"> «да» соответствует минимальное значение риска — 0%, ответу «нет» — максимальное значение 5%, ответу «нет данных» — среднее значение 2,5%. Значение каждого из факторов риска определяется соотношением суммы значений по критериям (ответов на вопросы) к количеству критериев (вопросов).</w:t>
      </w:r>
      <w:r w:rsidR="00051185" w:rsidRPr="00CB5FF6">
        <w:rPr>
          <w:sz w:val="28"/>
          <w:szCs w:val="28"/>
        </w:rPr>
        <w:t xml:space="preserve"> </w:t>
      </w:r>
    </w:p>
    <w:p w:rsidR="00AC57C5" w:rsidRPr="00CB5FF6" w:rsidRDefault="00AC57C5" w:rsidP="002E2E42">
      <w:pPr>
        <w:spacing w:line="312" w:lineRule="auto"/>
        <w:ind w:firstLine="567"/>
        <w:jc w:val="both"/>
        <w:rPr>
          <w:sz w:val="28"/>
          <w:szCs w:val="28"/>
        </w:rPr>
      </w:pPr>
      <w:r w:rsidRPr="00CB5FF6">
        <w:rPr>
          <w:sz w:val="28"/>
          <w:szCs w:val="28"/>
        </w:rPr>
        <w:t>Далее необходимо просуммировать рассчитанные значения всех факт</w:t>
      </w:r>
      <w:r w:rsidRPr="00CB5FF6">
        <w:rPr>
          <w:sz w:val="28"/>
          <w:szCs w:val="28"/>
        </w:rPr>
        <w:t>о</w:t>
      </w:r>
      <w:r w:rsidRPr="00CB5FF6">
        <w:rPr>
          <w:sz w:val="28"/>
          <w:szCs w:val="28"/>
        </w:rPr>
        <w:t xml:space="preserve">ров риска и безрисковой ставки. </w:t>
      </w:r>
    </w:p>
    <w:p w:rsidR="00AC57C5" w:rsidRPr="00CB5FF6" w:rsidRDefault="00AC57C5" w:rsidP="002E2E42">
      <w:pPr>
        <w:spacing w:line="312" w:lineRule="auto"/>
        <w:ind w:firstLine="567"/>
        <w:jc w:val="both"/>
        <w:rPr>
          <w:sz w:val="28"/>
          <w:szCs w:val="28"/>
        </w:rPr>
      </w:pPr>
      <w:r w:rsidRPr="00CB5FF6">
        <w:rPr>
          <w:sz w:val="28"/>
          <w:szCs w:val="28"/>
        </w:rPr>
        <w:t xml:space="preserve">Факторы </w:t>
      </w:r>
      <w:r w:rsidRPr="00CB5FF6">
        <w:rPr>
          <w:sz w:val="28"/>
        </w:rPr>
        <w:t>риска по исходному методу кумулятивного построения сл</w:t>
      </w:r>
      <w:r w:rsidRPr="00CB5FF6">
        <w:rPr>
          <w:sz w:val="28"/>
        </w:rPr>
        <w:t>е</w:t>
      </w:r>
      <w:r w:rsidRPr="00CB5FF6">
        <w:rPr>
          <w:sz w:val="28"/>
        </w:rPr>
        <w:t>дующие: «Ключевая фигура в руководстве; качество руководства»; «Размер компании»; «Финансовая структура (источники финансирования)»; «Това</w:t>
      </w:r>
      <w:r w:rsidRPr="00CB5FF6">
        <w:rPr>
          <w:sz w:val="28"/>
        </w:rPr>
        <w:t>р</w:t>
      </w:r>
      <w:r w:rsidRPr="00CB5FF6">
        <w:rPr>
          <w:sz w:val="28"/>
        </w:rPr>
        <w:t>ная и территориальная диверсификация»; «Диверсификация клиентуры»; «Доходы (рентабельность и предсказуемость)»; «Прочие особые риски».</w:t>
      </w:r>
    </w:p>
    <w:p w:rsidR="009457A9" w:rsidRPr="00CB5FF6" w:rsidRDefault="009457A9" w:rsidP="002E2E42">
      <w:pPr>
        <w:spacing w:line="312" w:lineRule="auto"/>
        <w:ind w:firstLine="567"/>
        <w:jc w:val="both"/>
        <w:rPr>
          <w:sz w:val="28"/>
          <w:szCs w:val="28"/>
        </w:rPr>
      </w:pPr>
      <w:r w:rsidRPr="00CB5FF6">
        <w:rPr>
          <w:sz w:val="28"/>
          <w:szCs w:val="28"/>
        </w:rPr>
        <w:t>При расчете значения фактора риска «Ключевая фигура в руководстве» не</w:t>
      </w:r>
      <w:r w:rsidR="00F958AE" w:rsidRPr="00CB5FF6">
        <w:rPr>
          <w:sz w:val="28"/>
          <w:szCs w:val="28"/>
        </w:rPr>
        <w:t>обходимо учитывать, как минимум</w:t>
      </w:r>
      <w:r w:rsidRPr="00CB5FF6">
        <w:rPr>
          <w:sz w:val="28"/>
          <w:szCs w:val="28"/>
        </w:rPr>
        <w:t xml:space="preserve">: профильное образование </w:t>
      </w:r>
      <w:r w:rsidR="00DA17CB" w:rsidRPr="00CB5FF6">
        <w:rPr>
          <w:sz w:val="28"/>
          <w:szCs w:val="28"/>
        </w:rPr>
        <w:t>п</w:t>
      </w:r>
      <w:r w:rsidR="005662E7" w:rsidRPr="00CB5FF6">
        <w:rPr>
          <w:sz w:val="28"/>
          <w:szCs w:val="28"/>
        </w:rPr>
        <w:t>резидента клуба</w:t>
      </w:r>
      <w:r w:rsidR="004A4F30" w:rsidRPr="00CB5FF6">
        <w:rPr>
          <w:sz w:val="28"/>
          <w:szCs w:val="28"/>
        </w:rPr>
        <w:t xml:space="preserve">; </w:t>
      </w:r>
      <w:r w:rsidRPr="00CB5FF6">
        <w:rPr>
          <w:sz w:val="28"/>
          <w:szCs w:val="28"/>
        </w:rPr>
        <w:t>опыт работы в данной области более 5 лет</w:t>
      </w:r>
      <w:r w:rsidR="004A4F30" w:rsidRPr="00CB5FF6">
        <w:rPr>
          <w:sz w:val="28"/>
          <w:szCs w:val="28"/>
        </w:rPr>
        <w:t>;</w:t>
      </w:r>
      <w:r w:rsidRPr="00CB5FF6">
        <w:rPr>
          <w:sz w:val="28"/>
          <w:szCs w:val="28"/>
        </w:rPr>
        <w:t xml:space="preserve"> время работы на должн</w:t>
      </w:r>
      <w:r w:rsidRPr="00CB5FF6">
        <w:rPr>
          <w:sz w:val="28"/>
          <w:szCs w:val="28"/>
        </w:rPr>
        <w:t>о</w:t>
      </w:r>
      <w:r w:rsidRPr="00CB5FF6">
        <w:rPr>
          <w:sz w:val="28"/>
          <w:szCs w:val="28"/>
        </w:rPr>
        <w:t>сти более 2 лет</w:t>
      </w:r>
      <w:r w:rsidR="004A4F30" w:rsidRPr="00CB5FF6">
        <w:rPr>
          <w:sz w:val="28"/>
          <w:szCs w:val="28"/>
        </w:rPr>
        <w:t>;</w:t>
      </w:r>
      <w:r w:rsidRPr="00CB5FF6">
        <w:rPr>
          <w:sz w:val="28"/>
          <w:szCs w:val="28"/>
        </w:rPr>
        <w:t xml:space="preserve"> опыт работы главного тренера с топ-командами</w:t>
      </w:r>
      <w:r w:rsidR="004A4F30" w:rsidRPr="00CB5FF6">
        <w:rPr>
          <w:sz w:val="28"/>
          <w:szCs w:val="28"/>
        </w:rPr>
        <w:t xml:space="preserve">; </w:t>
      </w:r>
      <w:r w:rsidRPr="00CB5FF6">
        <w:rPr>
          <w:sz w:val="28"/>
          <w:szCs w:val="28"/>
        </w:rPr>
        <w:t>время раб</w:t>
      </w:r>
      <w:r w:rsidRPr="00CB5FF6">
        <w:rPr>
          <w:sz w:val="28"/>
          <w:szCs w:val="28"/>
        </w:rPr>
        <w:t>о</w:t>
      </w:r>
      <w:r w:rsidRPr="00CB5FF6">
        <w:rPr>
          <w:sz w:val="28"/>
          <w:szCs w:val="28"/>
        </w:rPr>
        <w:t>ты на должности более 3 лет</w:t>
      </w:r>
      <w:r w:rsidR="004A4F30" w:rsidRPr="00CB5FF6">
        <w:rPr>
          <w:sz w:val="28"/>
          <w:szCs w:val="28"/>
        </w:rPr>
        <w:t>;</w:t>
      </w:r>
      <w:r w:rsidRPr="00CB5FF6">
        <w:rPr>
          <w:sz w:val="28"/>
          <w:szCs w:val="28"/>
        </w:rPr>
        <w:t xml:space="preserve"> профильное образование топ-менеджеров</w:t>
      </w:r>
      <w:r w:rsidR="004A4F30" w:rsidRPr="00CB5FF6">
        <w:rPr>
          <w:sz w:val="28"/>
          <w:szCs w:val="28"/>
        </w:rPr>
        <w:t xml:space="preserve">; </w:t>
      </w:r>
      <w:r w:rsidRPr="00CB5FF6">
        <w:rPr>
          <w:sz w:val="28"/>
          <w:szCs w:val="28"/>
        </w:rPr>
        <w:t>опыт работы в данной области более 3 лет.</w:t>
      </w:r>
    </w:p>
    <w:p w:rsidR="009457A9" w:rsidRPr="00CB5FF6" w:rsidRDefault="009457A9" w:rsidP="002E2E42">
      <w:pPr>
        <w:spacing w:line="312" w:lineRule="auto"/>
        <w:ind w:firstLine="567"/>
        <w:jc w:val="both"/>
        <w:rPr>
          <w:sz w:val="28"/>
          <w:szCs w:val="28"/>
        </w:rPr>
      </w:pPr>
      <w:r w:rsidRPr="00CB5FF6">
        <w:rPr>
          <w:sz w:val="28"/>
          <w:szCs w:val="28"/>
        </w:rPr>
        <w:t>При расчете значения фактора риска «Качество руководства» необход</w:t>
      </w:r>
      <w:r w:rsidRPr="00CB5FF6">
        <w:rPr>
          <w:sz w:val="28"/>
          <w:szCs w:val="28"/>
        </w:rPr>
        <w:t>и</w:t>
      </w:r>
      <w:r w:rsidR="00F958AE" w:rsidRPr="00CB5FF6">
        <w:rPr>
          <w:sz w:val="28"/>
          <w:szCs w:val="28"/>
        </w:rPr>
        <w:t>мо учитывать, как минимум</w:t>
      </w:r>
      <w:r w:rsidRPr="00CB5FF6">
        <w:rPr>
          <w:sz w:val="28"/>
          <w:szCs w:val="28"/>
        </w:rPr>
        <w:t>: наличие четкой и детально организованной структуры клуба и ответственного за ее совершенствование</w:t>
      </w:r>
      <w:r w:rsidR="004A4F30" w:rsidRPr="00CB5FF6">
        <w:rPr>
          <w:sz w:val="28"/>
          <w:szCs w:val="28"/>
        </w:rPr>
        <w:t>;</w:t>
      </w:r>
      <w:r w:rsidRPr="00CB5FF6">
        <w:rPr>
          <w:sz w:val="28"/>
          <w:szCs w:val="28"/>
        </w:rPr>
        <w:t xml:space="preserve"> наличие у р</w:t>
      </w:r>
      <w:r w:rsidRPr="00CB5FF6">
        <w:rPr>
          <w:sz w:val="28"/>
          <w:szCs w:val="28"/>
        </w:rPr>
        <w:t>а</w:t>
      </w:r>
      <w:r w:rsidRPr="00CB5FF6">
        <w:rPr>
          <w:sz w:val="28"/>
          <w:szCs w:val="28"/>
        </w:rPr>
        <w:t>ботников официально оформленных должностных инструкций</w:t>
      </w:r>
      <w:r w:rsidR="004A4F30" w:rsidRPr="00CB5FF6">
        <w:rPr>
          <w:sz w:val="28"/>
          <w:szCs w:val="28"/>
        </w:rPr>
        <w:t>;</w:t>
      </w:r>
      <w:r w:rsidRPr="00CB5FF6">
        <w:rPr>
          <w:sz w:val="28"/>
          <w:szCs w:val="28"/>
        </w:rPr>
        <w:t xml:space="preserve"> </w:t>
      </w:r>
      <w:r w:rsidR="00F958AE" w:rsidRPr="00CB5FF6">
        <w:rPr>
          <w:sz w:val="28"/>
          <w:szCs w:val="28"/>
        </w:rPr>
        <w:t>наличие</w:t>
      </w:r>
      <w:r w:rsidRPr="00CB5FF6">
        <w:rPr>
          <w:sz w:val="28"/>
          <w:szCs w:val="28"/>
        </w:rPr>
        <w:t xml:space="preserve"> си</w:t>
      </w:r>
      <w:r w:rsidRPr="00CB5FF6">
        <w:rPr>
          <w:sz w:val="28"/>
          <w:szCs w:val="28"/>
        </w:rPr>
        <w:t>с</w:t>
      </w:r>
      <w:r w:rsidRPr="00CB5FF6">
        <w:rPr>
          <w:sz w:val="28"/>
          <w:szCs w:val="28"/>
        </w:rPr>
        <w:lastRenderedPageBreak/>
        <w:t>темы поощрений и взысканий и практики ее применения</w:t>
      </w:r>
      <w:r w:rsidR="004A4F30" w:rsidRPr="00CB5FF6">
        <w:rPr>
          <w:sz w:val="28"/>
          <w:szCs w:val="28"/>
        </w:rPr>
        <w:t>;</w:t>
      </w:r>
      <w:r w:rsidRPr="00CB5FF6">
        <w:rPr>
          <w:sz w:val="28"/>
          <w:szCs w:val="28"/>
        </w:rPr>
        <w:t xml:space="preserve"> </w:t>
      </w:r>
      <w:r w:rsidR="005662E7" w:rsidRPr="00CB5FF6">
        <w:rPr>
          <w:sz w:val="28"/>
          <w:szCs w:val="28"/>
        </w:rPr>
        <w:t>существование</w:t>
      </w:r>
      <w:r w:rsidRPr="00CB5FF6">
        <w:rPr>
          <w:sz w:val="28"/>
          <w:szCs w:val="28"/>
        </w:rPr>
        <w:t xml:space="preserve"> дос</w:t>
      </w:r>
      <w:r w:rsidR="005662E7" w:rsidRPr="00CB5FF6">
        <w:rPr>
          <w:sz w:val="28"/>
          <w:szCs w:val="28"/>
        </w:rPr>
        <w:t xml:space="preserve">таточного внутреннего </w:t>
      </w:r>
      <w:r w:rsidRPr="00CB5FF6">
        <w:rPr>
          <w:sz w:val="28"/>
          <w:szCs w:val="28"/>
        </w:rPr>
        <w:t>резерв</w:t>
      </w:r>
      <w:r w:rsidR="005662E7" w:rsidRPr="00CB5FF6">
        <w:rPr>
          <w:sz w:val="28"/>
          <w:szCs w:val="28"/>
        </w:rPr>
        <w:t xml:space="preserve">а </w:t>
      </w:r>
      <w:r w:rsidRPr="00CB5FF6">
        <w:rPr>
          <w:sz w:val="28"/>
          <w:szCs w:val="28"/>
        </w:rPr>
        <w:t>кадров</w:t>
      </w:r>
      <w:r w:rsidR="00F958AE" w:rsidRPr="00CB5FF6">
        <w:rPr>
          <w:sz w:val="28"/>
          <w:szCs w:val="28"/>
        </w:rPr>
        <w:t>.</w:t>
      </w:r>
      <w:r w:rsidRPr="00CB5FF6">
        <w:rPr>
          <w:sz w:val="28"/>
          <w:szCs w:val="28"/>
        </w:rPr>
        <w:t xml:space="preserve"> </w:t>
      </w:r>
    </w:p>
    <w:p w:rsidR="009457A9" w:rsidRPr="00CB5FF6" w:rsidRDefault="009457A9" w:rsidP="002E2E42">
      <w:pPr>
        <w:spacing w:line="312" w:lineRule="auto"/>
        <w:ind w:firstLine="567"/>
        <w:jc w:val="both"/>
        <w:rPr>
          <w:sz w:val="28"/>
          <w:szCs w:val="28"/>
        </w:rPr>
      </w:pPr>
      <w:r w:rsidRPr="00CB5FF6">
        <w:rPr>
          <w:sz w:val="28"/>
          <w:szCs w:val="28"/>
        </w:rPr>
        <w:t>При расчете значения фактора риска «Размер компании» необходимо учитывать, как минимум: наличие собственного стадиона</w:t>
      </w:r>
      <w:r w:rsidR="004A4F30" w:rsidRPr="00CB5FF6">
        <w:rPr>
          <w:sz w:val="28"/>
          <w:szCs w:val="28"/>
        </w:rPr>
        <w:t>;</w:t>
      </w:r>
      <w:r w:rsidRPr="00CB5FF6">
        <w:rPr>
          <w:sz w:val="28"/>
          <w:szCs w:val="28"/>
        </w:rPr>
        <w:t xml:space="preserve"> </w:t>
      </w:r>
      <w:r w:rsidR="005662E7" w:rsidRPr="00CB5FF6">
        <w:rPr>
          <w:sz w:val="28"/>
          <w:szCs w:val="28"/>
        </w:rPr>
        <w:t>существование</w:t>
      </w:r>
      <w:r w:rsidRPr="00CB5FF6">
        <w:rPr>
          <w:sz w:val="28"/>
          <w:szCs w:val="28"/>
        </w:rPr>
        <w:t xml:space="preserve"> собственной тренировочной базы</w:t>
      </w:r>
      <w:r w:rsidR="004A4F30" w:rsidRPr="00CB5FF6">
        <w:rPr>
          <w:sz w:val="28"/>
          <w:szCs w:val="28"/>
        </w:rPr>
        <w:t>;</w:t>
      </w:r>
      <w:r w:rsidRPr="00CB5FF6">
        <w:rPr>
          <w:sz w:val="28"/>
          <w:szCs w:val="28"/>
        </w:rPr>
        <w:t xml:space="preserve"> молодежного состава</w:t>
      </w:r>
      <w:r w:rsidR="004A4F30" w:rsidRPr="00CB5FF6">
        <w:rPr>
          <w:sz w:val="28"/>
          <w:szCs w:val="28"/>
        </w:rPr>
        <w:t>;</w:t>
      </w:r>
      <w:r w:rsidRPr="00CB5FF6">
        <w:rPr>
          <w:sz w:val="28"/>
          <w:szCs w:val="28"/>
        </w:rPr>
        <w:t xml:space="preserve"> спортивной школы</w:t>
      </w:r>
      <w:r w:rsidR="004A4F30" w:rsidRPr="00CB5FF6">
        <w:rPr>
          <w:sz w:val="28"/>
          <w:szCs w:val="28"/>
        </w:rPr>
        <w:t xml:space="preserve">; </w:t>
      </w:r>
      <w:r w:rsidRPr="00CB5FF6">
        <w:rPr>
          <w:sz w:val="28"/>
          <w:szCs w:val="28"/>
        </w:rPr>
        <w:t>в</w:t>
      </w:r>
      <w:r w:rsidR="004A4F30" w:rsidRPr="00CB5FF6">
        <w:rPr>
          <w:sz w:val="28"/>
          <w:szCs w:val="28"/>
        </w:rPr>
        <w:t xml:space="preserve">еличина </w:t>
      </w:r>
      <w:r w:rsidRPr="00CB5FF6">
        <w:rPr>
          <w:sz w:val="28"/>
          <w:szCs w:val="28"/>
        </w:rPr>
        <w:t xml:space="preserve">чистых активов </w:t>
      </w:r>
      <w:r w:rsidR="005662E7" w:rsidRPr="00CB5FF6">
        <w:rPr>
          <w:sz w:val="28"/>
          <w:szCs w:val="28"/>
        </w:rPr>
        <w:t>(</w:t>
      </w:r>
      <w:r w:rsidRPr="00CB5FF6">
        <w:rPr>
          <w:sz w:val="28"/>
          <w:szCs w:val="28"/>
        </w:rPr>
        <w:t>выше или равна среднему зна</w:t>
      </w:r>
      <w:r w:rsidR="005662E7" w:rsidRPr="00CB5FF6">
        <w:rPr>
          <w:sz w:val="28"/>
          <w:szCs w:val="28"/>
        </w:rPr>
        <w:t>чению)</w:t>
      </w:r>
      <w:r w:rsidR="004A4F30" w:rsidRPr="00CB5FF6">
        <w:rPr>
          <w:sz w:val="28"/>
          <w:szCs w:val="28"/>
        </w:rPr>
        <w:t xml:space="preserve">; </w:t>
      </w:r>
      <w:r w:rsidR="005662E7" w:rsidRPr="00CB5FF6">
        <w:rPr>
          <w:sz w:val="28"/>
          <w:szCs w:val="28"/>
        </w:rPr>
        <w:t>размер</w:t>
      </w:r>
      <w:r w:rsidRPr="00CB5FF6">
        <w:rPr>
          <w:sz w:val="28"/>
          <w:szCs w:val="28"/>
        </w:rPr>
        <w:t xml:space="preserve"> бюджета </w:t>
      </w:r>
      <w:r w:rsidR="005662E7" w:rsidRPr="00CB5FF6">
        <w:rPr>
          <w:sz w:val="28"/>
          <w:szCs w:val="28"/>
        </w:rPr>
        <w:t>(</w:t>
      </w:r>
      <w:r w:rsidRPr="00CB5FF6">
        <w:rPr>
          <w:sz w:val="28"/>
          <w:szCs w:val="28"/>
        </w:rPr>
        <w:t xml:space="preserve">выше или </w:t>
      </w:r>
      <w:r w:rsidR="005662E7" w:rsidRPr="00CB5FF6">
        <w:rPr>
          <w:sz w:val="28"/>
          <w:szCs w:val="28"/>
        </w:rPr>
        <w:t xml:space="preserve">равен </w:t>
      </w:r>
      <w:r w:rsidRPr="00CB5FF6">
        <w:rPr>
          <w:sz w:val="28"/>
          <w:szCs w:val="28"/>
        </w:rPr>
        <w:t>среднему значению</w:t>
      </w:r>
      <w:r w:rsidR="005662E7" w:rsidRPr="00CB5FF6">
        <w:rPr>
          <w:sz w:val="28"/>
          <w:szCs w:val="28"/>
        </w:rPr>
        <w:t>)</w:t>
      </w:r>
      <w:r w:rsidR="004A4F30" w:rsidRPr="00CB5FF6">
        <w:rPr>
          <w:sz w:val="28"/>
          <w:szCs w:val="28"/>
        </w:rPr>
        <w:t xml:space="preserve">; </w:t>
      </w:r>
      <w:r w:rsidR="005662E7" w:rsidRPr="00CB5FF6">
        <w:rPr>
          <w:sz w:val="28"/>
          <w:szCs w:val="28"/>
        </w:rPr>
        <w:t>сумма</w:t>
      </w:r>
      <w:r w:rsidRPr="00CB5FF6">
        <w:rPr>
          <w:sz w:val="28"/>
          <w:szCs w:val="28"/>
        </w:rPr>
        <w:t xml:space="preserve"> выручки </w:t>
      </w:r>
      <w:r w:rsidR="005662E7" w:rsidRPr="00CB5FF6">
        <w:rPr>
          <w:sz w:val="28"/>
          <w:szCs w:val="28"/>
        </w:rPr>
        <w:t>(</w:t>
      </w:r>
      <w:r w:rsidRPr="00CB5FF6">
        <w:rPr>
          <w:sz w:val="28"/>
          <w:szCs w:val="28"/>
        </w:rPr>
        <w:t>выше или равна среднему значению</w:t>
      </w:r>
      <w:r w:rsidR="005662E7" w:rsidRPr="00CB5FF6">
        <w:rPr>
          <w:sz w:val="28"/>
          <w:szCs w:val="28"/>
        </w:rPr>
        <w:t>)</w:t>
      </w:r>
      <w:r w:rsidRPr="00CB5FF6">
        <w:rPr>
          <w:sz w:val="28"/>
          <w:szCs w:val="28"/>
        </w:rPr>
        <w:t>.</w:t>
      </w:r>
    </w:p>
    <w:p w:rsidR="009457A9" w:rsidRPr="00CB5FF6" w:rsidRDefault="009457A9" w:rsidP="002E2E42">
      <w:pPr>
        <w:spacing w:line="312" w:lineRule="auto"/>
        <w:ind w:firstLine="567"/>
        <w:jc w:val="both"/>
        <w:rPr>
          <w:sz w:val="28"/>
          <w:szCs w:val="28"/>
        </w:rPr>
      </w:pPr>
      <w:r w:rsidRPr="00CB5FF6">
        <w:rPr>
          <w:sz w:val="28"/>
          <w:szCs w:val="28"/>
        </w:rPr>
        <w:t>При расчете значения фактора риска «Финансовая структура (источники финансирования)» необходимо у</w:t>
      </w:r>
      <w:r w:rsidR="00CD277D" w:rsidRPr="00CB5FF6">
        <w:rPr>
          <w:sz w:val="28"/>
          <w:szCs w:val="28"/>
        </w:rPr>
        <w:t>читывать, как минимум</w:t>
      </w:r>
      <w:r w:rsidRPr="00CB5FF6">
        <w:rPr>
          <w:sz w:val="28"/>
          <w:szCs w:val="28"/>
        </w:rPr>
        <w:t>: наличие постоя</w:t>
      </w:r>
      <w:r w:rsidRPr="00CB5FF6">
        <w:rPr>
          <w:sz w:val="28"/>
          <w:szCs w:val="28"/>
        </w:rPr>
        <w:t>н</w:t>
      </w:r>
      <w:r w:rsidRPr="00CB5FF6">
        <w:rPr>
          <w:sz w:val="28"/>
          <w:szCs w:val="28"/>
        </w:rPr>
        <w:t>ной финансовой поддержки со стороны спонсоров и инвесторов</w:t>
      </w:r>
      <w:r w:rsidR="00CD277D" w:rsidRPr="00CB5FF6">
        <w:rPr>
          <w:sz w:val="28"/>
          <w:szCs w:val="28"/>
        </w:rPr>
        <w:t>, особенно</w:t>
      </w:r>
      <w:r w:rsidRPr="00CB5FF6">
        <w:rPr>
          <w:sz w:val="28"/>
          <w:szCs w:val="28"/>
        </w:rPr>
        <w:t xml:space="preserve"> </w:t>
      </w:r>
      <w:r w:rsidR="00046E72" w:rsidRPr="00CB5FF6">
        <w:rPr>
          <w:sz w:val="28"/>
          <w:szCs w:val="28"/>
        </w:rPr>
        <w:t>крупных хозяйствующих субъектов</w:t>
      </w:r>
      <w:r w:rsidR="004A4F30" w:rsidRPr="00CB5FF6">
        <w:rPr>
          <w:sz w:val="28"/>
          <w:szCs w:val="28"/>
        </w:rPr>
        <w:t>;</w:t>
      </w:r>
      <w:r w:rsidRPr="00CB5FF6">
        <w:rPr>
          <w:sz w:val="28"/>
          <w:szCs w:val="28"/>
        </w:rPr>
        <w:t xml:space="preserve"> </w:t>
      </w:r>
      <w:r w:rsidR="00CD277D" w:rsidRPr="00CB5FF6">
        <w:rPr>
          <w:sz w:val="28"/>
          <w:szCs w:val="28"/>
        </w:rPr>
        <w:t xml:space="preserve">леверидж </w:t>
      </w:r>
      <w:r w:rsidR="00046E72" w:rsidRPr="00CB5FF6">
        <w:rPr>
          <w:sz w:val="28"/>
          <w:szCs w:val="28"/>
        </w:rPr>
        <w:t>(</w:t>
      </w:r>
      <w:r w:rsidRPr="00CB5FF6">
        <w:rPr>
          <w:sz w:val="28"/>
          <w:szCs w:val="28"/>
        </w:rPr>
        <w:t xml:space="preserve">выше или равно среднему </w:t>
      </w:r>
      <w:r w:rsidR="00046E72" w:rsidRPr="00CB5FF6">
        <w:rPr>
          <w:sz w:val="28"/>
          <w:szCs w:val="28"/>
        </w:rPr>
        <w:t>значению)</w:t>
      </w:r>
      <w:r w:rsidRPr="00CB5FF6">
        <w:rPr>
          <w:sz w:val="28"/>
          <w:szCs w:val="28"/>
        </w:rPr>
        <w:t>.</w:t>
      </w:r>
    </w:p>
    <w:p w:rsidR="009457A9" w:rsidRPr="00CB5FF6" w:rsidRDefault="009457A9" w:rsidP="002E2E42">
      <w:pPr>
        <w:spacing w:line="312" w:lineRule="auto"/>
        <w:ind w:firstLine="567"/>
        <w:jc w:val="both"/>
        <w:rPr>
          <w:sz w:val="28"/>
          <w:szCs w:val="28"/>
        </w:rPr>
      </w:pPr>
      <w:r w:rsidRPr="00CB5FF6">
        <w:rPr>
          <w:sz w:val="28"/>
          <w:szCs w:val="28"/>
        </w:rPr>
        <w:t>При расчете значения фактора риска «Товарная и территориальная д</w:t>
      </w:r>
      <w:r w:rsidRPr="00CB5FF6">
        <w:rPr>
          <w:sz w:val="28"/>
          <w:szCs w:val="28"/>
        </w:rPr>
        <w:t>и</w:t>
      </w:r>
      <w:r w:rsidRPr="00CB5FF6">
        <w:rPr>
          <w:sz w:val="28"/>
          <w:szCs w:val="28"/>
        </w:rPr>
        <w:t xml:space="preserve">версификация» необходимо </w:t>
      </w:r>
      <w:r w:rsidR="00046E72" w:rsidRPr="00CB5FF6">
        <w:rPr>
          <w:sz w:val="28"/>
          <w:szCs w:val="28"/>
        </w:rPr>
        <w:t>учитывать, как минимум</w:t>
      </w:r>
      <w:r w:rsidRPr="00CB5FF6">
        <w:rPr>
          <w:sz w:val="28"/>
          <w:szCs w:val="28"/>
        </w:rPr>
        <w:t>: ш</w:t>
      </w:r>
      <w:r w:rsidR="00046E72" w:rsidRPr="00CB5FF6">
        <w:rPr>
          <w:sz w:val="28"/>
          <w:szCs w:val="28"/>
        </w:rPr>
        <w:t>ирот</w:t>
      </w:r>
      <w:r w:rsidRPr="00CB5FF6">
        <w:rPr>
          <w:sz w:val="28"/>
          <w:szCs w:val="28"/>
        </w:rPr>
        <w:t>а номенклатур</w:t>
      </w:r>
      <w:r w:rsidR="00046E72" w:rsidRPr="00CB5FF6">
        <w:rPr>
          <w:sz w:val="28"/>
          <w:szCs w:val="28"/>
        </w:rPr>
        <w:t>ы</w:t>
      </w:r>
      <w:r w:rsidRPr="00CB5FF6">
        <w:rPr>
          <w:sz w:val="28"/>
          <w:szCs w:val="28"/>
        </w:rPr>
        <w:t xml:space="preserve"> продукции, производимой по лицензионным договорам</w:t>
      </w:r>
      <w:r w:rsidR="004A4F30" w:rsidRPr="00CB5FF6">
        <w:rPr>
          <w:sz w:val="28"/>
          <w:szCs w:val="28"/>
        </w:rPr>
        <w:t>;</w:t>
      </w:r>
      <w:r w:rsidRPr="00CB5FF6">
        <w:rPr>
          <w:sz w:val="28"/>
          <w:szCs w:val="28"/>
        </w:rPr>
        <w:t xml:space="preserve"> осуществление кл</w:t>
      </w:r>
      <w:r w:rsidRPr="00CB5FF6">
        <w:rPr>
          <w:sz w:val="28"/>
          <w:szCs w:val="28"/>
        </w:rPr>
        <w:t>у</w:t>
      </w:r>
      <w:r w:rsidRPr="00CB5FF6">
        <w:rPr>
          <w:sz w:val="28"/>
          <w:szCs w:val="28"/>
        </w:rPr>
        <w:t xml:space="preserve">бом трансферов по продаже футболистов </w:t>
      </w:r>
      <w:r w:rsidR="004A4F30" w:rsidRPr="00CB5FF6">
        <w:rPr>
          <w:sz w:val="28"/>
          <w:szCs w:val="28"/>
        </w:rPr>
        <w:t>(</w:t>
      </w:r>
      <w:r w:rsidRPr="00CB5FF6">
        <w:rPr>
          <w:sz w:val="28"/>
          <w:szCs w:val="28"/>
        </w:rPr>
        <w:t xml:space="preserve">на федеральном </w:t>
      </w:r>
      <w:r w:rsidR="004A4F30" w:rsidRPr="00CB5FF6">
        <w:rPr>
          <w:sz w:val="28"/>
          <w:szCs w:val="28"/>
        </w:rPr>
        <w:t>и</w:t>
      </w:r>
      <w:r w:rsidRPr="00CB5FF6">
        <w:rPr>
          <w:sz w:val="28"/>
          <w:szCs w:val="28"/>
        </w:rPr>
        <w:t xml:space="preserve"> международном </w:t>
      </w:r>
      <w:r w:rsidR="00CD277D" w:rsidRPr="00CB5FF6">
        <w:rPr>
          <w:sz w:val="28"/>
          <w:szCs w:val="28"/>
        </w:rPr>
        <w:t>уровнях</w:t>
      </w:r>
      <w:r w:rsidR="004A4F30" w:rsidRPr="00CB5FF6">
        <w:rPr>
          <w:sz w:val="28"/>
          <w:szCs w:val="28"/>
        </w:rPr>
        <w:t>);</w:t>
      </w:r>
      <w:r w:rsidRPr="00CB5FF6">
        <w:rPr>
          <w:sz w:val="28"/>
          <w:szCs w:val="28"/>
        </w:rPr>
        <w:t xml:space="preserve"> участие клуба в Лиге Чемпионов УЕФА</w:t>
      </w:r>
      <w:r w:rsidR="004A4F30" w:rsidRPr="00CB5FF6">
        <w:rPr>
          <w:sz w:val="28"/>
          <w:szCs w:val="28"/>
        </w:rPr>
        <w:t>;</w:t>
      </w:r>
      <w:r w:rsidRPr="00CB5FF6">
        <w:rPr>
          <w:sz w:val="28"/>
          <w:szCs w:val="28"/>
        </w:rPr>
        <w:t xml:space="preserve"> наличие призовых мест в </w:t>
      </w:r>
      <w:r w:rsidR="00046E72" w:rsidRPr="00CB5FF6">
        <w:rPr>
          <w:sz w:val="28"/>
          <w:szCs w:val="28"/>
        </w:rPr>
        <w:t>ней</w:t>
      </w:r>
      <w:r w:rsidR="004A4F30" w:rsidRPr="00CB5FF6">
        <w:rPr>
          <w:sz w:val="28"/>
          <w:szCs w:val="28"/>
        </w:rPr>
        <w:t>; присутствие</w:t>
      </w:r>
      <w:r w:rsidRPr="00CB5FF6">
        <w:rPr>
          <w:sz w:val="28"/>
          <w:szCs w:val="28"/>
        </w:rPr>
        <w:t xml:space="preserve"> игроков, входящих в со</w:t>
      </w:r>
      <w:r w:rsidR="004A4F30" w:rsidRPr="00CB5FF6">
        <w:rPr>
          <w:sz w:val="28"/>
          <w:szCs w:val="28"/>
        </w:rPr>
        <w:t>став сборной России;</w:t>
      </w:r>
      <w:r w:rsidRPr="00CB5FF6">
        <w:rPr>
          <w:sz w:val="28"/>
          <w:szCs w:val="28"/>
        </w:rPr>
        <w:t xml:space="preserve"> известных и</w:t>
      </w:r>
      <w:r w:rsidRPr="00CB5FF6">
        <w:rPr>
          <w:sz w:val="28"/>
          <w:szCs w:val="28"/>
        </w:rPr>
        <w:t>г</w:t>
      </w:r>
      <w:r w:rsidRPr="00CB5FF6">
        <w:rPr>
          <w:sz w:val="28"/>
          <w:szCs w:val="28"/>
        </w:rPr>
        <w:t xml:space="preserve">роков, обладающих </w:t>
      </w:r>
      <w:r w:rsidR="00046E72" w:rsidRPr="00CB5FF6">
        <w:rPr>
          <w:sz w:val="28"/>
          <w:szCs w:val="28"/>
        </w:rPr>
        <w:t>повышенной</w:t>
      </w:r>
      <w:r w:rsidRPr="00CB5FF6">
        <w:rPr>
          <w:sz w:val="28"/>
          <w:szCs w:val="28"/>
        </w:rPr>
        <w:t xml:space="preserve"> популярностью и харизмой.</w:t>
      </w:r>
    </w:p>
    <w:p w:rsidR="009457A9" w:rsidRPr="00CB5FF6" w:rsidRDefault="009457A9" w:rsidP="002E2E42">
      <w:pPr>
        <w:spacing w:line="312" w:lineRule="auto"/>
        <w:ind w:firstLine="567"/>
        <w:jc w:val="both"/>
        <w:rPr>
          <w:sz w:val="28"/>
          <w:szCs w:val="28"/>
        </w:rPr>
      </w:pPr>
      <w:r w:rsidRPr="00CB5FF6">
        <w:rPr>
          <w:sz w:val="28"/>
          <w:szCs w:val="28"/>
        </w:rPr>
        <w:t>При расчете значения фактора риска «Диверсификация клиентуры» н</w:t>
      </w:r>
      <w:r w:rsidRPr="00CB5FF6">
        <w:rPr>
          <w:sz w:val="28"/>
          <w:szCs w:val="28"/>
        </w:rPr>
        <w:t>е</w:t>
      </w:r>
      <w:r w:rsidR="00CD277D" w:rsidRPr="00CB5FF6">
        <w:rPr>
          <w:sz w:val="28"/>
          <w:szCs w:val="28"/>
        </w:rPr>
        <w:t>обходимо учитывать, как минимум</w:t>
      </w:r>
      <w:r w:rsidRPr="00CB5FF6">
        <w:rPr>
          <w:sz w:val="28"/>
          <w:szCs w:val="28"/>
        </w:rPr>
        <w:t xml:space="preserve">: </w:t>
      </w:r>
      <w:r w:rsidR="007D55AA" w:rsidRPr="00CB5FF6">
        <w:rPr>
          <w:sz w:val="28"/>
          <w:szCs w:val="28"/>
        </w:rPr>
        <w:t>численность</w:t>
      </w:r>
      <w:r w:rsidRPr="00CB5FF6">
        <w:rPr>
          <w:sz w:val="28"/>
          <w:szCs w:val="28"/>
        </w:rPr>
        <w:t xml:space="preserve"> болельщиков </w:t>
      </w:r>
      <w:r w:rsidR="00046E72" w:rsidRPr="00CB5FF6">
        <w:rPr>
          <w:sz w:val="28"/>
          <w:szCs w:val="28"/>
        </w:rPr>
        <w:t>(</w:t>
      </w:r>
      <w:r w:rsidRPr="00CB5FF6">
        <w:rPr>
          <w:sz w:val="28"/>
          <w:szCs w:val="28"/>
        </w:rPr>
        <w:t>выше или равно среднему</w:t>
      </w:r>
      <w:r w:rsidR="00046E72" w:rsidRPr="00CB5FF6">
        <w:rPr>
          <w:sz w:val="28"/>
          <w:szCs w:val="28"/>
        </w:rPr>
        <w:t>)</w:t>
      </w:r>
      <w:r w:rsidR="004A4F30" w:rsidRPr="00CB5FF6">
        <w:rPr>
          <w:sz w:val="28"/>
          <w:szCs w:val="28"/>
        </w:rPr>
        <w:t>;</w:t>
      </w:r>
      <w:r w:rsidRPr="00CB5FF6">
        <w:rPr>
          <w:sz w:val="28"/>
          <w:szCs w:val="28"/>
        </w:rPr>
        <w:t xml:space="preserve"> </w:t>
      </w:r>
      <w:r w:rsidR="004A4F30" w:rsidRPr="00CB5FF6">
        <w:rPr>
          <w:sz w:val="28"/>
          <w:szCs w:val="28"/>
        </w:rPr>
        <w:t>присутствие</w:t>
      </w:r>
      <w:r w:rsidRPr="00CB5FF6">
        <w:rPr>
          <w:sz w:val="28"/>
          <w:szCs w:val="28"/>
        </w:rPr>
        <w:t xml:space="preserve"> среди </w:t>
      </w:r>
      <w:r w:rsidR="00046E72" w:rsidRPr="00CB5FF6">
        <w:rPr>
          <w:sz w:val="28"/>
          <w:szCs w:val="28"/>
        </w:rPr>
        <w:t xml:space="preserve">них </w:t>
      </w:r>
      <w:r w:rsidRPr="00CB5FF6">
        <w:rPr>
          <w:sz w:val="28"/>
          <w:szCs w:val="28"/>
        </w:rPr>
        <w:t>публичных людей</w:t>
      </w:r>
      <w:r w:rsidR="004A4F30" w:rsidRPr="00CB5FF6">
        <w:rPr>
          <w:sz w:val="28"/>
          <w:szCs w:val="28"/>
        </w:rPr>
        <w:t>;</w:t>
      </w:r>
      <w:r w:rsidRPr="00CB5FF6">
        <w:rPr>
          <w:sz w:val="28"/>
          <w:szCs w:val="28"/>
        </w:rPr>
        <w:t xml:space="preserve"> </w:t>
      </w:r>
      <w:r w:rsidR="004A4F30" w:rsidRPr="00CB5FF6">
        <w:rPr>
          <w:sz w:val="28"/>
          <w:szCs w:val="28"/>
        </w:rPr>
        <w:t xml:space="preserve">наличие </w:t>
      </w:r>
      <w:r w:rsidRPr="00CB5FF6">
        <w:rPr>
          <w:sz w:val="28"/>
          <w:szCs w:val="28"/>
        </w:rPr>
        <w:t>офиц</w:t>
      </w:r>
      <w:r w:rsidRPr="00CB5FF6">
        <w:rPr>
          <w:sz w:val="28"/>
          <w:szCs w:val="28"/>
        </w:rPr>
        <w:t>и</w:t>
      </w:r>
      <w:r w:rsidRPr="00CB5FF6">
        <w:rPr>
          <w:sz w:val="28"/>
          <w:szCs w:val="28"/>
        </w:rPr>
        <w:t>ального фан-клуба</w:t>
      </w:r>
      <w:r w:rsidR="004A4F30" w:rsidRPr="00CB5FF6">
        <w:rPr>
          <w:sz w:val="28"/>
          <w:szCs w:val="28"/>
        </w:rPr>
        <w:t>;</w:t>
      </w:r>
      <w:r w:rsidRPr="00CB5FF6">
        <w:rPr>
          <w:sz w:val="28"/>
          <w:szCs w:val="28"/>
        </w:rPr>
        <w:t xml:space="preserve"> заключенных лицензионных договоров по передаче прав на клубную символику </w:t>
      </w:r>
      <w:r w:rsidR="004A4F30" w:rsidRPr="00CB5FF6">
        <w:rPr>
          <w:sz w:val="28"/>
          <w:szCs w:val="28"/>
        </w:rPr>
        <w:t>(</w:t>
      </w:r>
      <w:r w:rsidRPr="00CB5FF6">
        <w:rPr>
          <w:sz w:val="28"/>
          <w:szCs w:val="28"/>
        </w:rPr>
        <w:t xml:space="preserve">с </w:t>
      </w:r>
      <w:r w:rsidR="00046E72" w:rsidRPr="00CB5FF6">
        <w:rPr>
          <w:sz w:val="28"/>
          <w:szCs w:val="28"/>
        </w:rPr>
        <w:t xml:space="preserve">отечественными </w:t>
      </w:r>
      <w:r w:rsidR="004A4F30" w:rsidRPr="00CB5FF6">
        <w:rPr>
          <w:sz w:val="28"/>
          <w:szCs w:val="28"/>
        </w:rPr>
        <w:t>и</w:t>
      </w:r>
      <w:r w:rsidRPr="00CB5FF6">
        <w:rPr>
          <w:sz w:val="28"/>
          <w:szCs w:val="28"/>
        </w:rPr>
        <w:t xml:space="preserve"> </w:t>
      </w:r>
      <w:r w:rsidR="00046E72" w:rsidRPr="00CB5FF6">
        <w:rPr>
          <w:sz w:val="28"/>
          <w:szCs w:val="28"/>
        </w:rPr>
        <w:t>зарубежными предприятиями</w:t>
      </w:r>
      <w:r w:rsidR="004A4F30" w:rsidRPr="00CB5FF6">
        <w:rPr>
          <w:sz w:val="28"/>
          <w:szCs w:val="28"/>
        </w:rPr>
        <w:t>)</w:t>
      </w:r>
      <w:r w:rsidRPr="00CB5FF6">
        <w:rPr>
          <w:sz w:val="28"/>
          <w:szCs w:val="28"/>
        </w:rPr>
        <w:t>.</w:t>
      </w:r>
    </w:p>
    <w:p w:rsidR="009457A9" w:rsidRPr="00CB5FF6" w:rsidRDefault="009457A9" w:rsidP="002E2E42">
      <w:pPr>
        <w:spacing w:line="312" w:lineRule="auto"/>
        <w:ind w:firstLine="567"/>
        <w:jc w:val="both"/>
        <w:rPr>
          <w:sz w:val="28"/>
          <w:szCs w:val="28"/>
        </w:rPr>
      </w:pPr>
      <w:r w:rsidRPr="00CB5FF6">
        <w:rPr>
          <w:sz w:val="28"/>
          <w:szCs w:val="28"/>
        </w:rPr>
        <w:t>При расчете значения фактора риска «Доходы (рентабельность и пре</w:t>
      </w:r>
      <w:r w:rsidRPr="00CB5FF6">
        <w:rPr>
          <w:sz w:val="28"/>
          <w:szCs w:val="28"/>
        </w:rPr>
        <w:t>д</w:t>
      </w:r>
      <w:r w:rsidRPr="00CB5FF6">
        <w:rPr>
          <w:sz w:val="28"/>
          <w:szCs w:val="28"/>
        </w:rPr>
        <w:t>сказуемость)» не</w:t>
      </w:r>
      <w:r w:rsidR="00CD277D" w:rsidRPr="00CB5FF6">
        <w:rPr>
          <w:sz w:val="28"/>
          <w:szCs w:val="28"/>
        </w:rPr>
        <w:t>обходимо учитывать, как минимум</w:t>
      </w:r>
      <w:r w:rsidRPr="00CB5FF6">
        <w:rPr>
          <w:sz w:val="28"/>
          <w:szCs w:val="28"/>
        </w:rPr>
        <w:t>: рентабельность осно</w:t>
      </w:r>
      <w:r w:rsidRPr="00CB5FF6">
        <w:rPr>
          <w:sz w:val="28"/>
          <w:szCs w:val="28"/>
        </w:rPr>
        <w:t>в</w:t>
      </w:r>
      <w:r w:rsidRPr="00CB5FF6">
        <w:rPr>
          <w:sz w:val="28"/>
          <w:szCs w:val="28"/>
        </w:rPr>
        <w:t xml:space="preserve">ного </w:t>
      </w:r>
      <w:r w:rsidR="006672BA" w:rsidRPr="00CB5FF6">
        <w:rPr>
          <w:sz w:val="28"/>
          <w:szCs w:val="28"/>
        </w:rPr>
        <w:t xml:space="preserve">и собственного </w:t>
      </w:r>
      <w:r w:rsidRPr="00CB5FF6">
        <w:rPr>
          <w:sz w:val="28"/>
          <w:szCs w:val="28"/>
        </w:rPr>
        <w:t xml:space="preserve">капитала </w:t>
      </w:r>
      <w:r w:rsidR="006672BA" w:rsidRPr="00CB5FF6">
        <w:rPr>
          <w:sz w:val="28"/>
          <w:szCs w:val="28"/>
        </w:rPr>
        <w:t>(выше или равно среднему)</w:t>
      </w:r>
      <w:r w:rsidR="004A4F30" w:rsidRPr="00CB5FF6">
        <w:rPr>
          <w:sz w:val="28"/>
          <w:szCs w:val="28"/>
        </w:rPr>
        <w:t>;</w:t>
      </w:r>
      <w:r w:rsidRPr="00CB5FF6">
        <w:rPr>
          <w:sz w:val="28"/>
          <w:szCs w:val="28"/>
        </w:rPr>
        <w:t xml:space="preserve"> стабильность д</w:t>
      </w:r>
      <w:r w:rsidRPr="00CB5FF6">
        <w:rPr>
          <w:sz w:val="28"/>
          <w:szCs w:val="28"/>
        </w:rPr>
        <w:t>о</w:t>
      </w:r>
      <w:r w:rsidRPr="00CB5FF6">
        <w:rPr>
          <w:sz w:val="28"/>
          <w:szCs w:val="28"/>
        </w:rPr>
        <w:t>ходов в ретро</w:t>
      </w:r>
      <w:r w:rsidR="006672BA" w:rsidRPr="00CB5FF6">
        <w:rPr>
          <w:sz w:val="28"/>
          <w:szCs w:val="28"/>
        </w:rPr>
        <w:t>спектив</w:t>
      </w:r>
      <w:r w:rsidR="00754651" w:rsidRPr="00CB5FF6">
        <w:rPr>
          <w:sz w:val="28"/>
          <w:szCs w:val="28"/>
        </w:rPr>
        <w:t xml:space="preserve">ном периоде </w:t>
      </w:r>
      <w:r w:rsidRPr="00CB5FF6">
        <w:rPr>
          <w:sz w:val="28"/>
          <w:szCs w:val="28"/>
        </w:rPr>
        <w:t>(за 3-5 предыдущих лет).</w:t>
      </w:r>
    </w:p>
    <w:p w:rsidR="00582128" w:rsidRPr="00CB5FF6" w:rsidRDefault="00C13E5E" w:rsidP="00582128">
      <w:pPr>
        <w:spacing w:line="312" w:lineRule="auto"/>
        <w:ind w:firstLine="567"/>
        <w:jc w:val="both"/>
        <w:rPr>
          <w:sz w:val="28"/>
          <w:szCs w:val="28"/>
        </w:rPr>
      </w:pPr>
      <w:r w:rsidRPr="00CB5FF6">
        <w:rPr>
          <w:sz w:val="28"/>
          <w:szCs w:val="28"/>
        </w:rPr>
        <w:t xml:space="preserve">Предложенная методика </w:t>
      </w:r>
      <w:r w:rsidR="00582128" w:rsidRPr="00CB5FF6">
        <w:rPr>
          <w:sz w:val="28"/>
          <w:szCs w:val="28"/>
        </w:rPr>
        <w:t xml:space="preserve">расчета ставки дисконтирования </w:t>
      </w:r>
      <w:r w:rsidR="00582128" w:rsidRPr="00CB5FF6">
        <w:rPr>
          <w:i/>
          <w:sz w:val="28"/>
          <w:szCs w:val="28"/>
        </w:rPr>
        <w:t xml:space="preserve">товарного знака ПФК </w:t>
      </w:r>
      <w:r w:rsidRPr="00CB5FF6">
        <w:rPr>
          <w:i/>
          <w:sz w:val="28"/>
          <w:szCs w:val="28"/>
        </w:rPr>
        <w:t>на</w:t>
      </w:r>
      <w:r w:rsidR="00582128" w:rsidRPr="00CB5FF6">
        <w:rPr>
          <w:i/>
          <w:sz w:val="28"/>
          <w:szCs w:val="28"/>
        </w:rPr>
        <w:t xml:space="preserve"> основе модифицированного метода кумулятивного постро</w:t>
      </w:r>
      <w:r w:rsidR="00582128" w:rsidRPr="00CB5FF6">
        <w:rPr>
          <w:i/>
          <w:sz w:val="28"/>
          <w:szCs w:val="28"/>
        </w:rPr>
        <w:t>е</w:t>
      </w:r>
      <w:r w:rsidR="00582128" w:rsidRPr="00CB5FF6">
        <w:rPr>
          <w:i/>
          <w:sz w:val="28"/>
          <w:szCs w:val="28"/>
        </w:rPr>
        <w:t>ния</w:t>
      </w:r>
      <w:r w:rsidRPr="00CB5FF6">
        <w:rPr>
          <w:sz w:val="28"/>
          <w:szCs w:val="28"/>
        </w:rPr>
        <w:t xml:space="preserve"> </w:t>
      </w:r>
      <w:r w:rsidR="00582128" w:rsidRPr="00CB5FF6">
        <w:rPr>
          <w:sz w:val="28"/>
          <w:szCs w:val="28"/>
        </w:rPr>
        <w:t>отличается от исходного метода кумулятивного построения составом факто</w:t>
      </w:r>
      <w:r w:rsidRPr="00CB5FF6">
        <w:rPr>
          <w:sz w:val="28"/>
          <w:szCs w:val="28"/>
        </w:rPr>
        <w:t>ров риска. Т</w:t>
      </w:r>
      <w:r w:rsidR="00582128" w:rsidRPr="00CB5FF6">
        <w:rPr>
          <w:sz w:val="28"/>
          <w:szCs w:val="28"/>
        </w:rPr>
        <w:t>акие факторы риска, как «размер компании», «финансовая структура (источники финансирования)», «диверсификация клиентуры» х</w:t>
      </w:r>
      <w:r w:rsidR="00582128" w:rsidRPr="00CB5FF6">
        <w:rPr>
          <w:sz w:val="28"/>
          <w:szCs w:val="28"/>
        </w:rPr>
        <w:t>а</w:t>
      </w:r>
      <w:r w:rsidR="00582128" w:rsidRPr="00CB5FF6">
        <w:rPr>
          <w:sz w:val="28"/>
          <w:szCs w:val="28"/>
        </w:rPr>
        <w:lastRenderedPageBreak/>
        <w:t>рактерны для оценки риска хозяйствующего субъекта в целом, а не отдельн</w:t>
      </w:r>
      <w:r w:rsidR="00582128" w:rsidRPr="00CB5FF6">
        <w:rPr>
          <w:sz w:val="28"/>
          <w:szCs w:val="28"/>
        </w:rPr>
        <w:t>о</w:t>
      </w:r>
      <w:r w:rsidR="00582128" w:rsidRPr="00CB5FF6">
        <w:rPr>
          <w:sz w:val="28"/>
          <w:szCs w:val="28"/>
        </w:rPr>
        <w:t>го актива, и не учитывают специфику инвестирования в товарный знак ПФК.</w:t>
      </w:r>
    </w:p>
    <w:p w:rsidR="00582128" w:rsidRPr="00CB5FF6" w:rsidRDefault="00C13E5E" w:rsidP="00582128">
      <w:pPr>
        <w:spacing w:line="312" w:lineRule="auto"/>
        <w:ind w:firstLine="567"/>
        <w:jc w:val="both"/>
        <w:rPr>
          <w:sz w:val="28"/>
          <w:szCs w:val="28"/>
        </w:rPr>
      </w:pPr>
      <w:r w:rsidRPr="00CB5FF6">
        <w:rPr>
          <w:sz w:val="28"/>
          <w:szCs w:val="28"/>
        </w:rPr>
        <w:t>Порядок определения ставки дисконтирования товарного знака согласно разработанной методике аналогичен порядку методики расчета ставки ди</w:t>
      </w:r>
      <w:r w:rsidRPr="00CB5FF6">
        <w:rPr>
          <w:sz w:val="28"/>
          <w:szCs w:val="28"/>
        </w:rPr>
        <w:t>с</w:t>
      </w:r>
      <w:r w:rsidRPr="00CB5FF6">
        <w:rPr>
          <w:sz w:val="28"/>
          <w:szCs w:val="28"/>
        </w:rPr>
        <w:t>контирования бренда ПФК</w:t>
      </w:r>
      <w:r w:rsidR="00582128" w:rsidRPr="00CB5FF6">
        <w:rPr>
          <w:sz w:val="28"/>
          <w:szCs w:val="28"/>
        </w:rPr>
        <w:t xml:space="preserve"> </w:t>
      </w:r>
      <w:r w:rsidR="00ED6682" w:rsidRPr="00CB5FF6">
        <w:rPr>
          <w:sz w:val="28"/>
          <w:szCs w:val="28"/>
        </w:rPr>
        <w:t>на основе модифицированного метода кумул</w:t>
      </w:r>
      <w:r w:rsidR="00ED6682" w:rsidRPr="00CB5FF6">
        <w:rPr>
          <w:sz w:val="28"/>
          <w:szCs w:val="28"/>
        </w:rPr>
        <w:t>я</w:t>
      </w:r>
      <w:r w:rsidR="00ED6682" w:rsidRPr="00CB5FF6">
        <w:rPr>
          <w:sz w:val="28"/>
          <w:szCs w:val="28"/>
        </w:rPr>
        <w:t xml:space="preserve">тивного построения </w:t>
      </w:r>
      <w:r w:rsidR="00582128" w:rsidRPr="00CB5FF6">
        <w:rPr>
          <w:sz w:val="28"/>
          <w:szCs w:val="28"/>
        </w:rPr>
        <w:t>по причине универсальности применения исходного м</w:t>
      </w:r>
      <w:r w:rsidR="00582128" w:rsidRPr="00CB5FF6">
        <w:rPr>
          <w:sz w:val="28"/>
          <w:szCs w:val="28"/>
        </w:rPr>
        <w:t>е</w:t>
      </w:r>
      <w:r w:rsidR="00582128" w:rsidRPr="00CB5FF6">
        <w:rPr>
          <w:sz w:val="28"/>
          <w:szCs w:val="28"/>
        </w:rPr>
        <w:t>тода кумулятивного построения.</w:t>
      </w:r>
    </w:p>
    <w:p w:rsidR="00582128" w:rsidRPr="00CB5FF6" w:rsidRDefault="00582128" w:rsidP="00582128">
      <w:pPr>
        <w:spacing w:line="312" w:lineRule="auto"/>
        <w:ind w:firstLine="567"/>
        <w:jc w:val="both"/>
        <w:rPr>
          <w:sz w:val="28"/>
          <w:szCs w:val="28"/>
        </w:rPr>
      </w:pPr>
      <w:r w:rsidRPr="00CB5FF6">
        <w:rPr>
          <w:sz w:val="28"/>
          <w:szCs w:val="28"/>
        </w:rPr>
        <w:t>В результате проведенного анализа была выявлена совокупность факт</w:t>
      </w:r>
      <w:r w:rsidRPr="00CB5FF6">
        <w:rPr>
          <w:sz w:val="28"/>
          <w:szCs w:val="28"/>
        </w:rPr>
        <w:t>о</w:t>
      </w:r>
      <w:r w:rsidRPr="00CB5FF6">
        <w:rPr>
          <w:sz w:val="28"/>
          <w:szCs w:val="28"/>
        </w:rPr>
        <w:t>ров риска инвестирования в товарный знак ПФК: «Возможность нарушения исключительных прав»; «Предсказуемость доходов»; «Товарная и террит</w:t>
      </w:r>
      <w:r w:rsidRPr="00CB5FF6">
        <w:rPr>
          <w:sz w:val="28"/>
          <w:szCs w:val="28"/>
        </w:rPr>
        <w:t>о</w:t>
      </w:r>
      <w:r w:rsidRPr="00CB5FF6">
        <w:rPr>
          <w:sz w:val="28"/>
          <w:szCs w:val="28"/>
        </w:rPr>
        <w:t xml:space="preserve">риальная диверсификация»; «Ликвидность»; «Конкурентоспособность». </w:t>
      </w:r>
    </w:p>
    <w:p w:rsidR="00582128" w:rsidRPr="00CB5FF6" w:rsidRDefault="00582128" w:rsidP="00582128">
      <w:pPr>
        <w:spacing w:line="312" w:lineRule="auto"/>
        <w:ind w:firstLine="567"/>
        <w:jc w:val="both"/>
        <w:rPr>
          <w:sz w:val="28"/>
          <w:szCs w:val="28"/>
        </w:rPr>
      </w:pPr>
      <w:r w:rsidRPr="00CB5FF6">
        <w:rPr>
          <w:sz w:val="28"/>
          <w:szCs w:val="28"/>
        </w:rPr>
        <w:t>При расчете значения фактора риска «Возможность нарушения искл</w:t>
      </w:r>
      <w:r w:rsidRPr="00CB5FF6">
        <w:rPr>
          <w:sz w:val="28"/>
          <w:szCs w:val="28"/>
        </w:rPr>
        <w:t>ю</w:t>
      </w:r>
      <w:r w:rsidRPr="00CB5FF6">
        <w:rPr>
          <w:sz w:val="28"/>
          <w:szCs w:val="28"/>
        </w:rPr>
        <w:t>чительных прав» необходимо учитывать, как минимум: наличие продленного срока регистрации прав на товарный знак; регистрации по нескольким сме</w:t>
      </w:r>
      <w:r w:rsidRPr="00CB5FF6">
        <w:rPr>
          <w:sz w:val="28"/>
          <w:szCs w:val="28"/>
        </w:rPr>
        <w:t>ж</w:t>
      </w:r>
      <w:r w:rsidRPr="00CB5FF6">
        <w:rPr>
          <w:sz w:val="28"/>
          <w:szCs w:val="28"/>
        </w:rPr>
        <w:t>ным классам МКТУ; правовой охраны в различных комбинациях; регистр</w:t>
      </w:r>
      <w:r w:rsidRPr="00CB5FF6">
        <w:rPr>
          <w:sz w:val="28"/>
          <w:szCs w:val="28"/>
        </w:rPr>
        <w:t>а</w:t>
      </w:r>
      <w:r w:rsidRPr="00CB5FF6">
        <w:rPr>
          <w:sz w:val="28"/>
          <w:szCs w:val="28"/>
        </w:rPr>
        <w:t>ции как общеизвестного товарного знака; регистрация на международном уровне; отсутствие судебных процессов и споров о правовой охране товарн</w:t>
      </w:r>
      <w:r w:rsidRPr="00CB5FF6">
        <w:rPr>
          <w:sz w:val="28"/>
          <w:szCs w:val="28"/>
        </w:rPr>
        <w:t>о</w:t>
      </w:r>
      <w:r w:rsidRPr="00CB5FF6">
        <w:rPr>
          <w:sz w:val="28"/>
          <w:szCs w:val="28"/>
        </w:rPr>
        <w:t>го знака.</w:t>
      </w:r>
    </w:p>
    <w:p w:rsidR="00582128" w:rsidRPr="00CB5FF6" w:rsidRDefault="00582128" w:rsidP="00582128">
      <w:pPr>
        <w:spacing w:line="312" w:lineRule="auto"/>
        <w:ind w:firstLine="567"/>
        <w:jc w:val="both"/>
        <w:rPr>
          <w:sz w:val="28"/>
          <w:szCs w:val="28"/>
        </w:rPr>
      </w:pPr>
      <w:r w:rsidRPr="00CB5FF6">
        <w:rPr>
          <w:sz w:val="28"/>
          <w:szCs w:val="28"/>
        </w:rPr>
        <w:t>При расчете значения фактора риска «Предсказуемость доходов» нео</w:t>
      </w:r>
      <w:r w:rsidRPr="00CB5FF6">
        <w:rPr>
          <w:sz w:val="28"/>
          <w:szCs w:val="28"/>
        </w:rPr>
        <w:t>б</w:t>
      </w:r>
      <w:r w:rsidRPr="00CB5FF6">
        <w:rPr>
          <w:sz w:val="28"/>
          <w:szCs w:val="28"/>
        </w:rPr>
        <w:t>ходимо учитывать, как минимум: возможность прогнозирования выручки от использования товарного знака; оценки доли и емкости рынка; существов</w:t>
      </w:r>
      <w:r w:rsidRPr="00CB5FF6">
        <w:rPr>
          <w:sz w:val="28"/>
          <w:szCs w:val="28"/>
        </w:rPr>
        <w:t>а</w:t>
      </w:r>
      <w:r w:rsidRPr="00CB5FF6">
        <w:rPr>
          <w:sz w:val="28"/>
          <w:szCs w:val="28"/>
        </w:rPr>
        <w:t>ние аналогичной продукции, пользующейся спросом на рынке; устойчивого спроса на продукцию под товарным знаком; умеренного или низкого уровня конкуренции в сегменте.</w:t>
      </w:r>
    </w:p>
    <w:p w:rsidR="00582128" w:rsidRPr="00CB5FF6" w:rsidRDefault="00582128" w:rsidP="00582128">
      <w:pPr>
        <w:spacing w:line="312" w:lineRule="auto"/>
        <w:ind w:firstLine="567"/>
        <w:jc w:val="both"/>
        <w:rPr>
          <w:sz w:val="28"/>
          <w:szCs w:val="28"/>
        </w:rPr>
      </w:pPr>
      <w:r w:rsidRPr="00CB5FF6">
        <w:rPr>
          <w:sz w:val="28"/>
          <w:szCs w:val="28"/>
        </w:rPr>
        <w:t>При расчете значения фактора риска «Товарная и территориальная д</w:t>
      </w:r>
      <w:r w:rsidRPr="00CB5FF6">
        <w:rPr>
          <w:sz w:val="28"/>
          <w:szCs w:val="28"/>
        </w:rPr>
        <w:t>и</w:t>
      </w:r>
      <w:r w:rsidRPr="00CB5FF6">
        <w:rPr>
          <w:sz w:val="28"/>
          <w:szCs w:val="28"/>
        </w:rPr>
        <w:t>версификация» необходимо учитывать, как минимум: ассортимент произв</w:t>
      </w:r>
      <w:r w:rsidRPr="00CB5FF6">
        <w:rPr>
          <w:sz w:val="28"/>
          <w:szCs w:val="28"/>
        </w:rPr>
        <w:t>о</w:t>
      </w:r>
      <w:r w:rsidRPr="00CB5FF6">
        <w:rPr>
          <w:sz w:val="28"/>
          <w:szCs w:val="28"/>
        </w:rPr>
        <w:t>димый продукции под товарным знаком (выше или равен среднему); сущес</w:t>
      </w:r>
      <w:r w:rsidRPr="00CB5FF6">
        <w:rPr>
          <w:sz w:val="28"/>
          <w:szCs w:val="28"/>
        </w:rPr>
        <w:t>т</w:t>
      </w:r>
      <w:r w:rsidRPr="00CB5FF6">
        <w:rPr>
          <w:sz w:val="28"/>
          <w:szCs w:val="28"/>
        </w:rPr>
        <w:t>вование производства продукции на экспорт; собственного фирменного м</w:t>
      </w:r>
      <w:r w:rsidRPr="00CB5FF6">
        <w:rPr>
          <w:sz w:val="28"/>
          <w:szCs w:val="28"/>
        </w:rPr>
        <w:t>а</w:t>
      </w:r>
      <w:r w:rsidRPr="00CB5FF6">
        <w:rPr>
          <w:sz w:val="28"/>
          <w:szCs w:val="28"/>
        </w:rPr>
        <w:t xml:space="preserve">газина; региональной сбытовой сети. </w:t>
      </w:r>
    </w:p>
    <w:p w:rsidR="00582128" w:rsidRPr="00CB5FF6" w:rsidRDefault="00582128" w:rsidP="00582128">
      <w:pPr>
        <w:spacing w:line="312" w:lineRule="auto"/>
        <w:ind w:firstLine="567"/>
        <w:jc w:val="both"/>
        <w:rPr>
          <w:sz w:val="28"/>
          <w:szCs w:val="28"/>
        </w:rPr>
      </w:pPr>
      <w:r w:rsidRPr="00CB5FF6">
        <w:rPr>
          <w:sz w:val="28"/>
          <w:szCs w:val="28"/>
        </w:rPr>
        <w:t>При расчете значения фактора риска «Ликвидность» необходимо учит</w:t>
      </w:r>
      <w:r w:rsidRPr="00CB5FF6">
        <w:rPr>
          <w:sz w:val="28"/>
          <w:szCs w:val="28"/>
        </w:rPr>
        <w:t>ы</w:t>
      </w:r>
      <w:r w:rsidRPr="00CB5FF6">
        <w:rPr>
          <w:sz w:val="28"/>
          <w:szCs w:val="28"/>
        </w:rPr>
        <w:t>вать, как минимум: существование на территории страны и за рубежом пре</w:t>
      </w:r>
      <w:r w:rsidRPr="00CB5FF6">
        <w:rPr>
          <w:sz w:val="28"/>
          <w:szCs w:val="28"/>
        </w:rPr>
        <w:t>д</w:t>
      </w:r>
      <w:r w:rsidRPr="00CB5FF6">
        <w:rPr>
          <w:sz w:val="28"/>
          <w:szCs w:val="28"/>
        </w:rPr>
        <w:t>приятий, заинтересованных в товарном знаке; производимая продукция под товарным знаком находится на стадии освоения в производстве; существов</w:t>
      </w:r>
      <w:r w:rsidRPr="00CB5FF6">
        <w:rPr>
          <w:sz w:val="28"/>
          <w:szCs w:val="28"/>
        </w:rPr>
        <w:t>а</w:t>
      </w:r>
      <w:r w:rsidRPr="00CB5FF6">
        <w:rPr>
          <w:sz w:val="28"/>
          <w:szCs w:val="28"/>
        </w:rPr>
        <w:t>ние практики передачи исключительных прав на товарный знак по лиценз</w:t>
      </w:r>
      <w:r w:rsidRPr="00CB5FF6">
        <w:rPr>
          <w:sz w:val="28"/>
          <w:szCs w:val="28"/>
        </w:rPr>
        <w:t>и</w:t>
      </w:r>
      <w:r w:rsidRPr="00CB5FF6">
        <w:rPr>
          <w:sz w:val="28"/>
          <w:szCs w:val="28"/>
        </w:rPr>
        <w:t>онным договорам.</w:t>
      </w:r>
    </w:p>
    <w:p w:rsidR="003732F0" w:rsidRPr="00CB5FF6" w:rsidRDefault="00582128" w:rsidP="003732F0">
      <w:pPr>
        <w:spacing w:line="312" w:lineRule="auto"/>
        <w:ind w:firstLine="567"/>
        <w:jc w:val="both"/>
        <w:rPr>
          <w:sz w:val="28"/>
          <w:szCs w:val="28"/>
        </w:rPr>
      </w:pPr>
      <w:r w:rsidRPr="00CB5FF6">
        <w:rPr>
          <w:sz w:val="28"/>
          <w:szCs w:val="28"/>
        </w:rPr>
        <w:lastRenderedPageBreak/>
        <w:t>При расчете значения фактора риска «Конкурентоспособность» необх</w:t>
      </w:r>
      <w:r w:rsidRPr="00CB5FF6">
        <w:rPr>
          <w:sz w:val="28"/>
          <w:szCs w:val="28"/>
        </w:rPr>
        <w:t>о</w:t>
      </w:r>
      <w:r w:rsidRPr="00CB5FF6">
        <w:rPr>
          <w:sz w:val="28"/>
          <w:szCs w:val="28"/>
        </w:rPr>
        <w:t>димо учитывать, как минимум: качество производимой продукции под т</w:t>
      </w:r>
      <w:r w:rsidRPr="00CB5FF6">
        <w:rPr>
          <w:sz w:val="28"/>
          <w:szCs w:val="28"/>
        </w:rPr>
        <w:t>о</w:t>
      </w:r>
      <w:r w:rsidRPr="00CB5FF6">
        <w:rPr>
          <w:sz w:val="28"/>
          <w:szCs w:val="28"/>
        </w:rPr>
        <w:t>варным знаком соответствует мировому уровню и профилю выпускаемой продукции конкурентов; выпускаемая продукция новая и не имеет аналогов; высокий уровень осведомленности о товарном знаке; рынок сбыта проду</w:t>
      </w:r>
      <w:r w:rsidRPr="00CB5FF6">
        <w:rPr>
          <w:sz w:val="28"/>
          <w:szCs w:val="28"/>
        </w:rPr>
        <w:t>к</w:t>
      </w:r>
      <w:r w:rsidRPr="00CB5FF6">
        <w:rPr>
          <w:sz w:val="28"/>
          <w:szCs w:val="28"/>
        </w:rPr>
        <w:t>ции не является узкоспециализированным и ограниченным; выход на рынок конкурентов затруднен.</w:t>
      </w:r>
    </w:p>
    <w:p w:rsidR="003732F0" w:rsidRPr="00CB5FF6" w:rsidRDefault="003732F0" w:rsidP="003732F0">
      <w:pPr>
        <w:spacing w:line="312" w:lineRule="auto"/>
        <w:ind w:firstLine="567"/>
        <w:jc w:val="both"/>
        <w:rPr>
          <w:b/>
          <w:sz w:val="28"/>
          <w:szCs w:val="28"/>
        </w:rPr>
      </w:pPr>
      <w:r w:rsidRPr="00CB5FF6">
        <w:rPr>
          <w:b/>
          <w:sz w:val="28"/>
          <w:szCs w:val="28"/>
        </w:rPr>
        <w:t>6. Методика определения величины функционального устаревания товарного знака ПФК.</w:t>
      </w:r>
    </w:p>
    <w:p w:rsidR="003732F0" w:rsidRPr="00CB5FF6" w:rsidRDefault="00A511E8" w:rsidP="003732F0">
      <w:pPr>
        <w:spacing w:line="312" w:lineRule="auto"/>
        <w:ind w:firstLine="567"/>
        <w:jc w:val="both"/>
        <w:rPr>
          <w:sz w:val="28"/>
          <w:szCs w:val="28"/>
        </w:rPr>
      </w:pPr>
      <w:r w:rsidRPr="00CB5FF6">
        <w:rPr>
          <w:sz w:val="28"/>
          <w:szCs w:val="28"/>
        </w:rPr>
        <w:t xml:space="preserve">Исследование </w:t>
      </w:r>
      <w:r w:rsidR="00875D8E" w:rsidRPr="00CB5FF6">
        <w:rPr>
          <w:sz w:val="28"/>
          <w:szCs w:val="28"/>
        </w:rPr>
        <w:t>состава</w:t>
      </w:r>
      <w:r w:rsidR="002C7C96" w:rsidRPr="00CB5FF6">
        <w:rPr>
          <w:sz w:val="28"/>
          <w:szCs w:val="28"/>
        </w:rPr>
        <w:t xml:space="preserve"> </w:t>
      </w:r>
      <w:r w:rsidR="00875D8E" w:rsidRPr="00CB5FF6">
        <w:rPr>
          <w:sz w:val="28"/>
          <w:szCs w:val="28"/>
        </w:rPr>
        <w:t>выполняемых</w:t>
      </w:r>
      <w:r w:rsidR="002C7C96" w:rsidRPr="00CB5FF6">
        <w:rPr>
          <w:sz w:val="28"/>
          <w:szCs w:val="28"/>
        </w:rPr>
        <w:t xml:space="preserve"> </w:t>
      </w:r>
      <w:r w:rsidR="00875D8E" w:rsidRPr="00CB5FF6">
        <w:rPr>
          <w:sz w:val="28"/>
          <w:szCs w:val="28"/>
        </w:rPr>
        <w:t>товарным</w:t>
      </w:r>
      <w:r w:rsidR="002C7C96" w:rsidRPr="00CB5FF6">
        <w:rPr>
          <w:sz w:val="28"/>
          <w:szCs w:val="28"/>
        </w:rPr>
        <w:t xml:space="preserve"> </w:t>
      </w:r>
      <w:r w:rsidR="00875D8E" w:rsidRPr="00CB5FF6">
        <w:rPr>
          <w:sz w:val="28"/>
          <w:szCs w:val="28"/>
        </w:rPr>
        <w:t>знаком</w:t>
      </w:r>
      <w:r w:rsidR="002C7C96" w:rsidRPr="00CB5FF6">
        <w:rPr>
          <w:sz w:val="28"/>
          <w:szCs w:val="28"/>
        </w:rPr>
        <w:t xml:space="preserve"> </w:t>
      </w:r>
      <w:r w:rsidR="00875D8E" w:rsidRPr="00CB5FF6">
        <w:rPr>
          <w:sz w:val="28"/>
          <w:szCs w:val="28"/>
        </w:rPr>
        <w:t>функций</w:t>
      </w:r>
      <w:r w:rsidR="002C7C96" w:rsidRPr="00CB5FF6">
        <w:rPr>
          <w:sz w:val="28"/>
          <w:szCs w:val="28"/>
        </w:rPr>
        <w:t xml:space="preserve"> </w:t>
      </w:r>
      <w:r w:rsidR="00875D8E" w:rsidRPr="00CB5FF6">
        <w:rPr>
          <w:sz w:val="28"/>
          <w:szCs w:val="28"/>
        </w:rPr>
        <w:t>и</w:t>
      </w:r>
      <w:r w:rsidR="002C7C96" w:rsidRPr="00CB5FF6">
        <w:rPr>
          <w:sz w:val="28"/>
          <w:szCs w:val="28"/>
        </w:rPr>
        <w:t xml:space="preserve"> </w:t>
      </w:r>
      <w:r w:rsidR="00FD61B4" w:rsidRPr="00CB5FF6">
        <w:rPr>
          <w:sz w:val="28"/>
          <w:szCs w:val="28"/>
        </w:rPr>
        <w:t xml:space="preserve">их </w:t>
      </w:r>
      <w:r w:rsidR="00875D8E" w:rsidRPr="00CB5FF6">
        <w:rPr>
          <w:sz w:val="28"/>
          <w:szCs w:val="28"/>
        </w:rPr>
        <w:t>критериев</w:t>
      </w:r>
      <w:r w:rsidR="002C7C96" w:rsidRPr="00CB5FF6">
        <w:rPr>
          <w:sz w:val="28"/>
          <w:szCs w:val="28"/>
        </w:rPr>
        <w:t xml:space="preserve"> </w:t>
      </w:r>
      <w:r w:rsidR="00875D8E" w:rsidRPr="00CB5FF6">
        <w:rPr>
          <w:sz w:val="28"/>
          <w:szCs w:val="28"/>
        </w:rPr>
        <w:t>позволило</w:t>
      </w:r>
      <w:r w:rsidR="002C7C96" w:rsidRPr="00CB5FF6">
        <w:rPr>
          <w:sz w:val="28"/>
          <w:szCs w:val="28"/>
        </w:rPr>
        <w:t xml:space="preserve"> </w:t>
      </w:r>
      <w:r w:rsidR="00875D8E" w:rsidRPr="00CB5FF6">
        <w:rPr>
          <w:sz w:val="28"/>
          <w:szCs w:val="28"/>
        </w:rPr>
        <w:t>разработать</w:t>
      </w:r>
      <w:r w:rsidR="002C7C96" w:rsidRPr="00CB5FF6">
        <w:rPr>
          <w:sz w:val="28"/>
          <w:szCs w:val="28"/>
        </w:rPr>
        <w:t xml:space="preserve"> </w:t>
      </w:r>
      <w:r w:rsidR="003732F0" w:rsidRPr="00CB5FF6">
        <w:rPr>
          <w:i/>
          <w:sz w:val="28"/>
          <w:szCs w:val="28"/>
        </w:rPr>
        <w:t>методику</w:t>
      </w:r>
      <w:r w:rsidR="002C7C96" w:rsidRPr="00CB5FF6">
        <w:rPr>
          <w:i/>
          <w:sz w:val="28"/>
          <w:szCs w:val="28"/>
        </w:rPr>
        <w:t xml:space="preserve"> </w:t>
      </w:r>
      <w:r w:rsidR="00875D8E" w:rsidRPr="00CB5FF6">
        <w:rPr>
          <w:i/>
          <w:sz w:val="28"/>
          <w:szCs w:val="28"/>
        </w:rPr>
        <w:t>определения</w:t>
      </w:r>
      <w:r w:rsidR="002C7C96" w:rsidRPr="00CB5FF6">
        <w:rPr>
          <w:i/>
          <w:sz w:val="28"/>
          <w:szCs w:val="28"/>
        </w:rPr>
        <w:t xml:space="preserve"> </w:t>
      </w:r>
      <w:r w:rsidR="00875D8E" w:rsidRPr="00CB5FF6">
        <w:rPr>
          <w:i/>
          <w:sz w:val="28"/>
          <w:szCs w:val="28"/>
        </w:rPr>
        <w:t>величины</w:t>
      </w:r>
      <w:r w:rsidR="002C7C96" w:rsidRPr="00CB5FF6">
        <w:rPr>
          <w:i/>
          <w:sz w:val="28"/>
          <w:szCs w:val="28"/>
        </w:rPr>
        <w:t xml:space="preserve"> </w:t>
      </w:r>
      <w:r w:rsidR="00875D8E" w:rsidRPr="00CB5FF6">
        <w:rPr>
          <w:i/>
          <w:sz w:val="28"/>
          <w:szCs w:val="28"/>
        </w:rPr>
        <w:t>функци</w:t>
      </w:r>
      <w:r w:rsidR="00875D8E" w:rsidRPr="00CB5FF6">
        <w:rPr>
          <w:i/>
          <w:sz w:val="28"/>
          <w:szCs w:val="28"/>
        </w:rPr>
        <w:t>о</w:t>
      </w:r>
      <w:r w:rsidR="00875D8E" w:rsidRPr="00CB5FF6">
        <w:rPr>
          <w:i/>
          <w:sz w:val="28"/>
          <w:szCs w:val="28"/>
        </w:rPr>
        <w:t>нального</w:t>
      </w:r>
      <w:r w:rsidR="002C7C96" w:rsidRPr="00CB5FF6">
        <w:rPr>
          <w:i/>
          <w:sz w:val="28"/>
          <w:szCs w:val="28"/>
        </w:rPr>
        <w:t xml:space="preserve"> </w:t>
      </w:r>
      <w:r w:rsidR="00C02C1B" w:rsidRPr="00CB5FF6">
        <w:rPr>
          <w:i/>
          <w:sz w:val="28"/>
          <w:szCs w:val="28"/>
        </w:rPr>
        <w:t>устаревания</w:t>
      </w:r>
      <w:r w:rsidR="002C7C96" w:rsidRPr="00CB5FF6">
        <w:rPr>
          <w:sz w:val="28"/>
          <w:szCs w:val="28"/>
        </w:rPr>
        <w:t xml:space="preserve"> </w:t>
      </w:r>
      <w:r w:rsidR="00875D8E" w:rsidRPr="00CB5FF6">
        <w:rPr>
          <w:sz w:val="28"/>
          <w:szCs w:val="28"/>
        </w:rPr>
        <w:t>в</w:t>
      </w:r>
      <w:r w:rsidR="002C7C96" w:rsidRPr="00CB5FF6">
        <w:rPr>
          <w:sz w:val="28"/>
          <w:szCs w:val="28"/>
        </w:rPr>
        <w:t xml:space="preserve"> </w:t>
      </w:r>
      <w:r w:rsidR="00875D8E" w:rsidRPr="00CB5FF6">
        <w:rPr>
          <w:sz w:val="28"/>
          <w:szCs w:val="28"/>
        </w:rPr>
        <w:t>рамках</w:t>
      </w:r>
      <w:r w:rsidR="002C7C96" w:rsidRPr="00CB5FF6">
        <w:rPr>
          <w:sz w:val="28"/>
          <w:szCs w:val="28"/>
        </w:rPr>
        <w:t xml:space="preserve"> </w:t>
      </w:r>
      <w:r w:rsidR="00875D8E" w:rsidRPr="00CB5FF6">
        <w:rPr>
          <w:sz w:val="28"/>
          <w:szCs w:val="28"/>
        </w:rPr>
        <w:t>затратного</w:t>
      </w:r>
      <w:r w:rsidR="002C7C96" w:rsidRPr="00CB5FF6">
        <w:rPr>
          <w:sz w:val="28"/>
          <w:szCs w:val="28"/>
        </w:rPr>
        <w:t xml:space="preserve"> </w:t>
      </w:r>
      <w:r w:rsidR="00875D8E" w:rsidRPr="00CB5FF6">
        <w:rPr>
          <w:sz w:val="28"/>
          <w:szCs w:val="28"/>
        </w:rPr>
        <w:t>подхода</w:t>
      </w:r>
      <w:r w:rsidR="002C7C96" w:rsidRPr="00CB5FF6">
        <w:rPr>
          <w:sz w:val="28"/>
          <w:szCs w:val="28"/>
        </w:rPr>
        <w:t xml:space="preserve"> </w:t>
      </w:r>
      <w:r w:rsidR="00875D8E" w:rsidRPr="00CB5FF6">
        <w:rPr>
          <w:sz w:val="28"/>
          <w:szCs w:val="28"/>
        </w:rPr>
        <w:t>к</w:t>
      </w:r>
      <w:r w:rsidR="002C7C96" w:rsidRPr="00CB5FF6">
        <w:rPr>
          <w:sz w:val="28"/>
          <w:szCs w:val="28"/>
        </w:rPr>
        <w:t xml:space="preserve"> </w:t>
      </w:r>
      <w:r w:rsidR="00875D8E" w:rsidRPr="00CB5FF6">
        <w:rPr>
          <w:sz w:val="28"/>
          <w:szCs w:val="28"/>
        </w:rPr>
        <w:t>оценке</w:t>
      </w:r>
      <w:r w:rsidR="002C7C96" w:rsidRPr="00CB5FF6">
        <w:rPr>
          <w:sz w:val="28"/>
          <w:szCs w:val="28"/>
        </w:rPr>
        <w:t xml:space="preserve"> </w:t>
      </w:r>
      <w:r w:rsidR="00875D8E" w:rsidRPr="00CB5FF6">
        <w:rPr>
          <w:sz w:val="28"/>
          <w:szCs w:val="28"/>
        </w:rPr>
        <w:t>стоимости</w:t>
      </w:r>
      <w:r w:rsidR="002C7C96" w:rsidRPr="00CB5FF6">
        <w:rPr>
          <w:sz w:val="28"/>
          <w:szCs w:val="28"/>
        </w:rPr>
        <w:t xml:space="preserve"> </w:t>
      </w:r>
      <w:r w:rsidR="00875D8E" w:rsidRPr="00CB5FF6">
        <w:rPr>
          <w:sz w:val="28"/>
          <w:szCs w:val="28"/>
        </w:rPr>
        <w:t>т</w:t>
      </w:r>
      <w:r w:rsidR="00875D8E" w:rsidRPr="00CB5FF6">
        <w:rPr>
          <w:sz w:val="28"/>
          <w:szCs w:val="28"/>
        </w:rPr>
        <w:t>о</w:t>
      </w:r>
      <w:r w:rsidR="00875D8E" w:rsidRPr="00CB5FF6">
        <w:rPr>
          <w:sz w:val="28"/>
          <w:szCs w:val="28"/>
        </w:rPr>
        <w:t>варного</w:t>
      </w:r>
      <w:r w:rsidR="002C7C96" w:rsidRPr="00CB5FF6">
        <w:rPr>
          <w:sz w:val="28"/>
          <w:szCs w:val="28"/>
        </w:rPr>
        <w:t xml:space="preserve"> </w:t>
      </w:r>
      <w:r w:rsidR="00875D8E" w:rsidRPr="00CB5FF6">
        <w:rPr>
          <w:sz w:val="28"/>
          <w:szCs w:val="28"/>
        </w:rPr>
        <w:t>знака</w:t>
      </w:r>
      <w:r w:rsidR="002C7C96" w:rsidRPr="00CB5FF6">
        <w:rPr>
          <w:sz w:val="28"/>
          <w:szCs w:val="28"/>
        </w:rPr>
        <w:t xml:space="preserve"> </w:t>
      </w:r>
      <w:r w:rsidR="00875D8E" w:rsidRPr="00CB5FF6">
        <w:rPr>
          <w:sz w:val="28"/>
          <w:szCs w:val="28"/>
        </w:rPr>
        <w:t>ПФК.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 xml:space="preserve">Суть </w:t>
      </w:r>
      <w:r w:rsidR="0062059D" w:rsidRPr="00CB5FF6">
        <w:rPr>
          <w:sz w:val="28"/>
          <w:szCs w:val="28"/>
        </w:rPr>
        <w:t xml:space="preserve">данной методики </w:t>
      </w:r>
      <w:r w:rsidRPr="00CB5FF6">
        <w:rPr>
          <w:sz w:val="28"/>
          <w:szCs w:val="28"/>
        </w:rPr>
        <w:t>в том, что д</w:t>
      </w:r>
      <w:r w:rsidR="00DA1438" w:rsidRPr="00CB5FF6">
        <w:rPr>
          <w:sz w:val="28"/>
          <w:szCs w:val="28"/>
        </w:rPr>
        <w:t>ля</w:t>
      </w:r>
      <w:r w:rsidR="002C7C96" w:rsidRPr="00CB5FF6">
        <w:rPr>
          <w:sz w:val="28"/>
          <w:szCs w:val="28"/>
        </w:rPr>
        <w:t xml:space="preserve"> </w:t>
      </w:r>
      <w:r w:rsidR="00DA1438" w:rsidRPr="00CB5FF6">
        <w:rPr>
          <w:sz w:val="28"/>
          <w:szCs w:val="28"/>
        </w:rPr>
        <w:t>оценки</w:t>
      </w:r>
      <w:r w:rsidR="002C7C96" w:rsidRPr="00CB5FF6">
        <w:rPr>
          <w:sz w:val="28"/>
          <w:szCs w:val="28"/>
        </w:rPr>
        <w:t xml:space="preserve"> </w:t>
      </w:r>
      <w:r w:rsidR="00DA1438" w:rsidRPr="00CB5FF6">
        <w:rPr>
          <w:sz w:val="28"/>
          <w:szCs w:val="28"/>
        </w:rPr>
        <w:t>функци</w:t>
      </w:r>
      <w:r w:rsidR="00DA1438" w:rsidRPr="00CB5FF6">
        <w:rPr>
          <w:sz w:val="28"/>
          <w:szCs w:val="28"/>
        </w:rPr>
        <w:t>о</w:t>
      </w:r>
      <w:r w:rsidR="00DA1438" w:rsidRPr="00CB5FF6">
        <w:rPr>
          <w:sz w:val="28"/>
          <w:szCs w:val="28"/>
        </w:rPr>
        <w:t>нального</w:t>
      </w:r>
      <w:r w:rsidR="002C7C96" w:rsidRPr="00CB5FF6">
        <w:rPr>
          <w:sz w:val="28"/>
          <w:szCs w:val="28"/>
        </w:rPr>
        <w:t xml:space="preserve"> </w:t>
      </w:r>
      <w:r w:rsidR="00C02C1B" w:rsidRPr="00CB5FF6">
        <w:rPr>
          <w:sz w:val="28"/>
          <w:szCs w:val="28"/>
        </w:rPr>
        <w:t>устаревания</w:t>
      </w:r>
      <w:r w:rsidR="002C7C96" w:rsidRPr="00CB5FF6">
        <w:rPr>
          <w:sz w:val="28"/>
          <w:szCs w:val="28"/>
        </w:rPr>
        <w:t xml:space="preserve"> </w:t>
      </w:r>
      <w:r w:rsidR="00DA1438" w:rsidRPr="00CB5FF6">
        <w:rPr>
          <w:sz w:val="28"/>
          <w:szCs w:val="28"/>
        </w:rPr>
        <w:t>товарного</w:t>
      </w:r>
      <w:r w:rsidR="002C7C96" w:rsidRPr="00CB5FF6">
        <w:rPr>
          <w:sz w:val="28"/>
          <w:szCs w:val="28"/>
        </w:rPr>
        <w:t xml:space="preserve"> </w:t>
      </w:r>
      <w:r w:rsidR="00DA1438" w:rsidRPr="00CB5FF6">
        <w:rPr>
          <w:sz w:val="28"/>
          <w:szCs w:val="28"/>
        </w:rPr>
        <w:t>знака</w:t>
      </w:r>
      <w:r w:rsidR="002C7C96" w:rsidRPr="00CB5FF6">
        <w:rPr>
          <w:sz w:val="28"/>
          <w:szCs w:val="28"/>
        </w:rPr>
        <w:t xml:space="preserve"> </w:t>
      </w:r>
      <w:r w:rsidR="00DA1438" w:rsidRPr="00CB5FF6">
        <w:rPr>
          <w:sz w:val="28"/>
          <w:szCs w:val="28"/>
        </w:rPr>
        <w:t>ПФК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был</w:t>
      </w:r>
      <w:r w:rsidR="002C7C96" w:rsidRPr="00CB5FF6">
        <w:rPr>
          <w:sz w:val="28"/>
          <w:szCs w:val="28"/>
        </w:rPr>
        <w:t xml:space="preserve"> </w:t>
      </w:r>
      <w:r w:rsidR="003732F0" w:rsidRPr="00CB5FF6">
        <w:rPr>
          <w:sz w:val="28"/>
          <w:szCs w:val="28"/>
        </w:rPr>
        <w:t>использован</w:t>
      </w:r>
      <w:r w:rsidR="002C7C96" w:rsidRPr="00CB5FF6">
        <w:rPr>
          <w:sz w:val="28"/>
          <w:szCs w:val="28"/>
        </w:rPr>
        <w:t xml:space="preserve"> </w:t>
      </w:r>
      <w:r w:rsidR="00DA1438" w:rsidRPr="00CB5FF6">
        <w:rPr>
          <w:sz w:val="28"/>
          <w:szCs w:val="28"/>
        </w:rPr>
        <w:t>метод</w:t>
      </w:r>
      <w:r w:rsidR="002C7C96" w:rsidRPr="00CB5FF6">
        <w:rPr>
          <w:sz w:val="28"/>
          <w:szCs w:val="28"/>
        </w:rPr>
        <w:t xml:space="preserve"> </w:t>
      </w:r>
      <w:r w:rsidR="00DA1438" w:rsidRPr="00CB5FF6">
        <w:rPr>
          <w:sz w:val="28"/>
          <w:szCs w:val="28"/>
        </w:rPr>
        <w:t>балльной</w:t>
      </w:r>
      <w:r w:rsidR="002C7C96" w:rsidRPr="00CB5FF6">
        <w:rPr>
          <w:sz w:val="28"/>
          <w:szCs w:val="28"/>
        </w:rPr>
        <w:t xml:space="preserve"> </w:t>
      </w:r>
      <w:r w:rsidR="00DA1438" w:rsidRPr="00CB5FF6">
        <w:rPr>
          <w:sz w:val="28"/>
          <w:szCs w:val="28"/>
        </w:rPr>
        <w:t>оценки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выполняе</w:t>
      </w:r>
      <w:r w:rsidR="003732F0" w:rsidRPr="00CB5FF6">
        <w:rPr>
          <w:sz w:val="28"/>
          <w:szCs w:val="28"/>
        </w:rPr>
        <w:t>мых им функций по предложенным автором критериям.</w:t>
      </w:r>
    </w:p>
    <w:p w:rsidR="0082172C" w:rsidRPr="00CB5FF6" w:rsidRDefault="00660116" w:rsidP="0082172C">
      <w:pPr>
        <w:spacing w:line="312" w:lineRule="auto"/>
        <w:ind w:firstLine="567"/>
        <w:jc w:val="both"/>
        <w:rPr>
          <w:sz w:val="28"/>
          <w:szCs w:val="28"/>
        </w:rPr>
      </w:pPr>
      <w:r w:rsidRPr="00CB5FF6">
        <w:rPr>
          <w:sz w:val="28"/>
          <w:szCs w:val="28"/>
        </w:rPr>
        <w:t>Анализ литературы, посвященной товарным знакам, современного зак</w:t>
      </w:r>
      <w:r w:rsidRPr="00CB5FF6">
        <w:rPr>
          <w:sz w:val="28"/>
          <w:szCs w:val="28"/>
        </w:rPr>
        <w:t>о</w:t>
      </w:r>
      <w:r w:rsidRPr="00CB5FF6">
        <w:rPr>
          <w:sz w:val="28"/>
          <w:szCs w:val="28"/>
        </w:rPr>
        <w:t xml:space="preserve">нодательства и данных в отношении товарных знаков ведущих спортивных клубов позволил выделить функции, выполняемые товарными знаками ПФК, а именно: индивидуализирующая, информативная, рекламная, конкурентная, охранная. Критерии оценки перечисленных функций указаны в табл. 5. </w:t>
      </w:r>
    </w:p>
    <w:p w:rsidR="00CC40C6" w:rsidRPr="00CB5FF6" w:rsidRDefault="00FD61B4" w:rsidP="0082172C">
      <w:pPr>
        <w:spacing w:line="312" w:lineRule="auto"/>
        <w:ind w:firstLine="567"/>
        <w:jc w:val="both"/>
        <w:rPr>
          <w:sz w:val="28"/>
          <w:szCs w:val="28"/>
        </w:rPr>
      </w:pPr>
      <w:r w:rsidRPr="00CB5FF6">
        <w:rPr>
          <w:sz w:val="28"/>
          <w:szCs w:val="28"/>
        </w:rPr>
        <w:t>С</w:t>
      </w:r>
      <w:r w:rsidR="00DA1438" w:rsidRPr="00CB5FF6">
        <w:rPr>
          <w:sz w:val="28"/>
          <w:szCs w:val="28"/>
        </w:rPr>
        <w:t>огласно</w:t>
      </w:r>
      <w:r w:rsidR="002C7C96" w:rsidRPr="00CB5FF6">
        <w:rPr>
          <w:sz w:val="28"/>
          <w:szCs w:val="28"/>
        </w:rPr>
        <w:t xml:space="preserve"> </w:t>
      </w:r>
      <w:r w:rsidR="008332F8" w:rsidRPr="00CB5FF6">
        <w:rPr>
          <w:sz w:val="28"/>
          <w:szCs w:val="28"/>
        </w:rPr>
        <w:t>разработанной</w:t>
      </w:r>
      <w:r w:rsidR="002C7C96" w:rsidRPr="00CB5FF6">
        <w:rPr>
          <w:sz w:val="28"/>
          <w:szCs w:val="28"/>
        </w:rPr>
        <w:t xml:space="preserve"> </w:t>
      </w:r>
      <w:r w:rsidR="008332F8" w:rsidRPr="00CB5FF6">
        <w:rPr>
          <w:sz w:val="28"/>
          <w:szCs w:val="28"/>
        </w:rPr>
        <w:t xml:space="preserve">методике </w:t>
      </w:r>
      <w:r w:rsidRPr="00CB5FF6">
        <w:rPr>
          <w:sz w:val="28"/>
          <w:szCs w:val="28"/>
        </w:rPr>
        <w:t>степень функционального устарев</w:t>
      </w:r>
      <w:r w:rsidRPr="00CB5FF6">
        <w:rPr>
          <w:sz w:val="28"/>
          <w:szCs w:val="28"/>
        </w:rPr>
        <w:t>а</w:t>
      </w:r>
      <w:r w:rsidRPr="00CB5FF6">
        <w:rPr>
          <w:sz w:val="28"/>
          <w:szCs w:val="28"/>
        </w:rPr>
        <w:t xml:space="preserve">ния </w:t>
      </w:r>
      <w:r w:rsidR="00DA1438" w:rsidRPr="00CB5FF6">
        <w:rPr>
          <w:sz w:val="28"/>
          <w:szCs w:val="28"/>
        </w:rPr>
        <w:t>определяется</w:t>
      </w:r>
      <w:r w:rsidR="002C7C96" w:rsidRPr="00CB5FF6">
        <w:rPr>
          <w:sz w:val="28"/>
          <w:szCs w:val="28"/>
        </w:rPr>
        <w:t xml:space="preserve"> </w:t>
      </w:r>
      <w:r w:rsidR="00DA1438" w:rsidRPr="00CB5FF6">
        <w:rPr>
          <w:sz w:val="28"/>
          <w:szCs w:val="28"/>
        </w:rPr>
        <w:t>как</w:t>
      </w:r>
      <w:r w:rsidR="002C7C96" w:rsidRPr="00CB5FF6">
        <w:rPr>
          <w:sz w:val="28"/>
          <w:szCs w:val="28"/>
        </w:rPr>
        <w:t xml:space="preserve"> </w:t>
      </w:r>
      <w:r w:rsidR="00DA1438" w:rsidRPr="00CB5FF6">
        <w:rPr>
          <w:sz w:val="28"/>
          <w:szCs w:val="28"/>
        </w:rPr>
        <w:t>соотношение</w:t>
      </w:r>
      <w:r w:rsidR="002C7C96" w:rsidRPr="00CB5FF6">
        <w:rPr>
          <w:sz w:val="28"/>
          <w:szCs w:val="28"/>
        </w:rPr>
        <w:t xml:space="preserve"> </w:t>
      </w:r>
      <w:r w:rsidR="00DA1438" w:rsidRPr="00CB5FF6">
        <w:rPr>
          <w:sz w:val="28"/>
          <w:szCs w:val="28"/>
        </w:rPr>
        <w:t>набранного</w:t>
      </w:r>
      <w:r w:rsidR="002C7C96" w:rsidRPr="00CB5FF6">
        <w:rPr>
          <w:sz w:val="28"/>
          <w:szCs w:val="28"/>
        </w:rPr>
        <w:t xml:space="preserve"> </w:t>
      </w:r>
      <w:r w:rsidR="00DA1438" w:rsidRPr="00CB5FF6">
        <w:rPr>
          <w:sz w:val="28"/>
          <w:szCs w:val="28"/>
        </w:rPr>
        <w:t>количества</w:t>
      </w:r>
      <w:r w:rsidR="002C7C96" w:rsidRPr="00CB5FF6">
        <w:rPr>
          <w:sz w:val="28"/>
          <w:szCs w:val="28"/>
        </w:rPr>
        <w:t xml:space="preserve"> </w:t>
      </w:r>
      <w:r w:rsidR="00DA1438" w:rsidRPr="00CB5FF6">
        <w:rPr>
          <w:sz w:val="28"/>
          <w:szCs w:val="28"/>
        </w:rPr>
        <w:t>баллов</w:t>
      </w:r>
      <w:r w:rsidR="002C7C96" w:rsidRPr="00CB5FF6">
        <w:rPr>
          <w:sz w:val="28"/>
          <w:szCs w:val="28"/>
        </w:rPr>
        <w:t xml:space="preserve"> </w:t>
      </w:r>
      <w:r w:rsidR="00DA1438" w:rsidRPr="00CB5FF6">
        <w:rPr>
          <w:sz w:val="28"/>
          <w:szCs w:val="28"/>
        </w:rPr>
        <w:t>по</w:t>
      </w:r>
      <w:r w:rsidR="002C7C96" w:rsidRPr="00CB5FF6">
        <w:rPr>
          <w:sz w:val="28"/>
          <w:szCs w:val="28"/>
        </w:rPr>
        <w:t xml:space="preserve"> </w:t>
      </w:r>
      <w:r w:rsidR="00DA1438" w:rsidRPr="00CB5FF6">
        <w:rPr>
          <w:sz w:val="28"/>
          <w:szCs w:val="28"/>
        </w:rPr>
        <w:t>каждой</w:t>
      </w:r>
      <w:r w:rsidR="002C7C96" w:rsidRPr="00CB5FF6">
        <w:rPr>
          <w:sz w:val="28"/>
          <w:szCs w:val="28"/>
        </w:rPr>
        <w:t xml:space="preserve"> </w:t>
      </w:r>
      <w:r w:rsidR="00DA1438" w:rsidRPr="00CB5FF6">
        <w:rPr>
          <w:sz w:val="28"/>
          <w:szCs w:val="28"/>
        </w:rPr>
        <w:t>из</w:t>
      </w:r>
      <w:r w:rsidR="002C7C96" w:rsidRPr="00CB5FF6">
        <w:rPr>
          <w:sz w:val="28"/>
          <w:szCs w:val="28"/>
        </w:rPr>
        <w:t xml:space="preserve"> </w:t>
      </w:r>
      <w:r w:rsidR="00DA1438" w:rsidRPr="00CB5FF6">
        <w:rPr>
          <w:sz w:val="28"/>
          <w:szCs w:val="28"/>
        </w:rPr>
        <w:t>функций</w:t>
      </w:r>
      <w:r w:rsidR="00C02C1B" w:rsidRPr="00CB5FF6">
        <w:rPr>
          <w:sz w:val="28"/>
          <w:szCs w:val="28"/>
        </w:rPr>
        <w:t xml:space="preserve"> товарного знака ПФК </w:t>
      </w:r>
      <w:r w:rsidR="00DA1438" w:rsidRPr="00CB5FF6">
        <w:rPr>
          <w:sz w:val="28"/>
          <w:szCs w:val="28"/>
        </w:rPr>
        <w:t>по</w:t>
      </w:r>
      <w:r w:rsidR="002C7C96" w:rsidRPr="00CB5FF6">
        <w:rPr>
          <w:sz w:val="28"/>
          <w:szCs w:val="28"/>
        </w:rPr>
        <w:t xml:space="preserve"> </w:t>
      </w:r>
      <w:r w:rsidR="001D4F0B" w:rsidRPr="00CB5FF6">
        <w:rPr>
          <w:sz w:val="28"/>
          <w:szCs w:val="28"/>
        </w:rPr>
        <w:t xml:space="preserve">заданным </w:t>
      </w:r>
      <w:r w:rsidR="00DA1438" w:rsidRPr="00CB5FF6">
        <w:rPr>
          <w:sz w:val="28"/>
          <w:szCs w:val="28"/>
        </w:rPr>
        <w:t>критериям</w:t>
      </w:r>
      <w:r w:rsidR="002C7C96" w:rsidRPr="00CB5FF6">
        <w:rPr>
          <w:sz w:val="28"/>
          <w:szCs w:val="28"/>
        </w:rPr>
        <w:t xml:space="preserve"> </w:t>
      </w:r>
      <w:r w:rsidR="00DA1438" w:rsidRPr="00CB5FF6">
        <w:rPr>
          <w:sz w:val="28"/>
          <w:szCs w:val="28"/>
        </w:rPr>
        <w:t>к</w:t>
      </w:r>
      <w:r w:rsidR="002C7C96" w:rsidRPr="00CB5FF6">
        <w:rPr>
          <w:sz w:val="28"/>
          <w:szCs w:val="28"/>
        </w:rPr>
        <w:t xml:space="preserve"> </w:t>
      </w:r>
      <w:r w:rsidR="00DA1438" w:rsidRPr="00CB5FF6">
        <w:rPr>
          <w:sz w:val="28"/>
          <w:szCs w:val="28"/>
        </w:rPr>
        <w:t>максимально</w:t>
      </w:r>
      <w:r w:rsidR="002C7C96" w:rsidRPr="00CB5FF6">
        <w:rPr>
          <w:sz w:val="28"/>
          <w:szCs w:val="28"/>
        </w:rPr>
        <w:t xml:space="preserve"> </w:t>
      </w:r>
      <w:r w:rsidR="00DA1438" w:rsidRPr="00CB5FF6">
        <w:rPr>
          <w:sz w:val="28"/>
          <w:szCs w:val="28"/>
        </w:rPr>
        <w:t>возможному</w:t>
      </w:r>
      <w:r w:rsidR="00CD277D" w:rsidRPr="00CB5FF6">
        <w:rPr>
          <w:sz w:val="28"/>
          <w:szCs w:val="28"/>
        </w:rPr>
        <w:t xml:space="preserve"> их</w:t>
      </w:r>
      <w:r w:rsidR="002C7C96" w:rsidRPr="00CB5FF6">
        <w:rPr>
          <w:sz w:val="28"/>
          <w:szCs w:val="28"/>
        </w:rPr>
        <w:t xml:space="preserve"> </w:t>
      </w:r>
      <w:r w:rsidR="00DA1438" w:rsidRPr="00CB5FF6">
        <w:rPr>
          <w:sz w:val="28"/>
          <w:szCs w:val="28"/>
        </w:rPr>
        <w:t>количеству.</w:t>
      </w:r>
      <w:r w:rsidR="002C7C96" w:rsidRPr="00CB5FF6">
        <w:rPr>
          <w:sz w:val="28"/>
          <w:szCs w:val="28"/>
        </w:rPr>
        <w:t xml:space="preserve"> </w:t>
      </w:r>
      <w:r w:rsidR="00DA1438" w:rsidRPr="00CB5FF6">
        <w:rPr>
          <w:sz w:val="28"/>
          <w:szCs w:val="28"/>
        </w:rPr>
        <w:t>Расчет</w:t>
      </w:r>
      <w:r w:rsidR="002C7C96" w:rsidRPr="00CB5FF6">
        <w:rPr>
          <w:sz w:val="28"/>
          <w:szCs w:val="28"/>
        </w:rPr>
        <w:t xml:space="preserve"> </w:t>
      </w:r>
      <w:r w:rsidR="00DA1438" w:rsidRPr="00CB5FF6">
        <w:rPr>
          <w:sz w:val="28"/>
          <w:szCs w:val="28"/>
        </w:rPr>
        <w:t>осуществляется</w:t>
      </w:r>
      <w:r w:rsidR="002C7C96" w:rsidRPr="00CB5FF6">
        <w:rPr>
          <w:sz w:val="28"/>
          <w:szCs w:val="28"/>
        </w:rPr>
        <w:t xml:space="preserve"> </w:t>
      </w:r>
      <w:r w:rsidR="00DA1438" w:rsidRPr="00CB5FF6">
        <w:rPr>
          <w:sz w:val="28"/>
          <w:szCs w:val="28"/>
        </w:rPr>
        <w:t>по</w:t>
      </w:r>
      <w:r w:rsidR="002C7C96" w:rsidRPr="00CB5FF6">
        <w:rPr>
          <w:sz w:val="28"/>
          <w:szCs w:val="28"/>
        </w:rPr>
        <w:t xml:space="preserve"> </w:t>
      </w:r>
      <w:r w:rsidR="00DA1438" w:rsidRPr="00CB5FF6">
        <w:rPr>
          <w:sz w:val="28"/>
          <w:szCs w:val="28"/>
        </w:rPr>
        <w:t>формуле:</w:t>
      </w:r>
    </w:p>
    <w:tbl>
      <w:tblPr>
        <w:tblW w:w="5000" w:type="pct"/>
        <w:tblLook w:val="0000"/>
      </w:tblPr>
      <w:tblGrid>
        <w:gridCol w:w="9026"/>
        <w:gridCol w:w="544"/>
      </w:tblGrid>
      <w:tr w:rsidR="00DA1438" w:rsidRPr="00CB5FF6" w:rsidTr="00CC40C6">
        <w:trPr>
          <w:trHeight w:val="20"/>
        </w:trPr>
        <w:tc>
          <w:tcPr>
            <w:tcW w:w="4716" w:type="pct"/>
            <w:vAlign w:val="center"/>
          </w:tcPr>
          <w:p w:rsidR="00A47C21" w:rsidRPr="00CB5FF6" w:rsidRDefault="00B802EB" w:rsidP="00CC40C6">
            <w:pPr>
              <w:ind w:firstLine="567"/>
              <w:jc w:val="center"/>
              <w:rPr>
                <w:sz w:val="28"/>
                <w:szCs w:val="28"/>
              </w:rPr>
            </w:pPr>
            <w:r w:rsidRPr="00CB5FF6">
              <w:rPr>
                <w:position w:val="-60"/>
                <w:sz w:val="28"/>
                <w:szCs w:val="28"/>
              </w:rPr>
              <w:object w:dxaOrig="2040" w:dyaOrig="1320">
                <v:shape id="_x0000_i1026" type="#_x0000_t75" style="width:102pt;height:66pt" o:ole="">
                  <v:imagedata r:id="rId11" o:title=""/>
                </v:shape>
                <o:OLEObject Type="Embed" ProgID="Equation.3" ShapeID="_x0000_i1026" DrawAspect="Content" ObjectID="_1369131718" r:id="rId12"/>
              </w:object>
            </w:r>
            <w:r w:rsidR="00CD277D" w:rsidRPr="00CB5FF6">
              <w:rPr>
                <w:sz w:val="28"/>
                <w:szCs w:val="28"/>
              </w:rPr>
              <w:t>, где</w:t>
            </w:r>
          </w:p>
        </w:tc>
        <w:tc>
          <w:tcPr>
            <w:tcW w:w="284" w:type="pct"/>
            <w:vAlign w:val="center"/>
          </w:tcPr>
          <w:p w:rsidR="00DA1438" w:rsidRPr="00CB5FF6" w:rsidRDefault="00DA1438" w:rsidP="00CC40C6">
            <w:pPr>
              <w:jc w:val="center"/>
              <w:rPr>
                <w:sz w:val="28"/>
                <w:szCs w:val="28"/>
              </w:rPr>
            </w:pPr>
            <w:r w:rsidRPr="00CB5FF6">
              <w:rPr>
                <w:sz w:val="28"/>
                <w:szCs w:val="28"/>
              </w:rPr>
              <w:t>(</w:t>
            </w:r>
            <w:r w:rsidR="002103B9" w:rsidRPr="00CB5FF6">
              <w:rPr>
                <w:sz w:val="28"/>
                <w:szCs w:val="28"/>
              </w:rPr>
              <w:t>2</w:t>
            </w:r>
            <w:r w:rsidRPr="00CB5FF6">
              <w:rPr>
                <w:sz w:val="28"/>
                <w:szCs w:val="28"/>
              </w:rPr>
              <w:t>)</w:t>
            </w:r>
          </w:p>
        </w:tc>
      </w:tr>
    </w:tbl>
    <w:p w:rsidR="00DA1438" w:rsidRPr="00CB5FF6" w:rsidRDefault="00DA1438" w:rsidP="00CD277D">
      <w:pPr>
        <w:spacing w:line="312" w:lineRule="auto"/>
        <w:jc w:val="both"/>
        <w:rPr>
          <w:sz w:val="28"/>
          <w:szCs w:val="28"/>
        </w:rPr>
      </w:pPr>
      <w:r w:rsidRPr="00CB5FF6">
        <w:rPr>
          <w:i/>
          <w:sz w:val="28"/>
          <w:szCs w:val="28"/>
          <w:lang w:val="en-US"/>
        </w:rPr>
        <w:t>FW</w:t>
      </w:r>
      <w:r w:rsidR="002C7C96" w:rsidRPr="00CB5FF6">
        <w:rPr>
          <w:i/>
          <w:sz w:val="28"/>
          <w:szCs w:val="28"/>
        </w:rPr>
        <w:t xml:space="preserve"> </w:t>
      </w:r>
      <w:r w:rsidRPr="00CB5FF6">
        <w:rPr>
          <w:sz w:val="28"/>
          <w:szCs w:val="28"/>
        </w:rPr>
        <w:t>—</w:t>
      </w:r>
      <w:r w:rsidR="00FD61B4" w:rsidRPr="00CB5FF6">
        <w:rPr>
          <w:sz w:val="28"/>
          <w:szCs w:val="28"/>
        </w:rPr>
        <w:t xml:space="preserve"> функциональное устаревание </w:t>
      </w:r>
      <w:r w:rsidRPr="00CB5FF6">
        <w:rPr>
          <w:sz w:val="28"/>
          <w:szCs w:val="28"/>
        </w:rPr>
        <w:t>товарного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знака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ПФК;</w:t>
      </w:r>
    </w:p>
    <w:p w:rsidR="00DA1438" w:rsidRPr="00CB5FF6" w:rsidRDefault="00DA1438" w:rsidP="00CD277D">
      <w:pPr>
        <w:spacing w:line="312" w:lineRule="auto"/>
        <w:jc w:val="both"/>
        <w:rPr>
          <w:sz w:val="28"/>
          <w:szCs w:val="28"/>
        </w:rPr>
      </w:pPr>
      <w:r w:rsidRPr="00CB5FF6">
        <w:rPr>
          <w:i/>
          <w:sz w:val="28"/>
          <w:szCs w:val="28"/>
          <w:lang w:val="en-US"/>
        </w:rPr>
        <w:t>M</w:t>
      </w:r>
      <w:r w:rsidRPr="00CB5FF6">
        <w:rPr>
          <w:i/>
          <w:sz w:val="28"/>
          <w:szCs w:val="28"/>
          <w:vertAlign w:val="subscript"/>
          <w:lang w:val="en-US"/>
        </w:rPr>
        <w:t>i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—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балльная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оценка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выполняемой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товарным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знаком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функции;</w:t>
      </w:r>
    </w:p>
    <w:p w:rsidR="00DA1438" w:rsidRPr="00CB5FF6" w:rsidRDefault="00DA1438" w:rsidP="00CD277D">
      <w:pPr>
        <w:spacing w:line="312" w:lineRule="auto"/>
        <w:jc w:val="both"/>
        <w:rPr>
          <w:sz w:val="28"/>
          <w:szCs w:val="28"/>
        </w:rPr>
      </w:pPr>
      <w:r w:rsidRPr="00CB5FF6">
        <w:rPr>
          <w:i/>
          <w:sz w:val="28"/>
          <w:szCs w:val="28"/>
          <w:lang w:val="en-US"/>
        </w:rPr>
        <w:t>M</w:t>
      </w:r>
      <w:r w:rsidRPr="00CB5FF6">
        <w:rPr>
          <w:i/>
          <w:sz w:val="28"/>
          <w:szCs w:val="28"/>
          <w:vertAlign w:val="subscript"/>
          <w:lang w:val="en-US"/>
        </w:rPr>
        <w:t>i</w:t>
      </w:r>
      <w:r w:rsidR="002C7C96" w:rsidRPr="00CB5FF6">
        <w:rPr>
          <w:i/>
          <w:sz w:val="28"/>
          <w:szCs w:val="28"/>
          <w:vertAlign w:val="subscript"/>
        </w:rPr>
        <w:t xml:space="preserve"> </w:t>
      </w:r>
      <w:r w:rsidRPr="00CB5FF6">
        <w:rPr>
          <w:i/>
          <w:sz w:val="28"/>
          <w:szCs w:val="28"/>
          <w:lang w:val="en-US"/>
        </w:rPr>
        <w:t>max</w:t>
      </w:r>
      <w:r w:rsidR="002C7C96" w:rsidRPr="00CB5FF6">
        <w:rPr>
          <w:i/>
          <w:sz w:val="28"/>
          <w:szCs w:val="28"/>
          <w:vertAlign w:val="subscript"/>
        </w:rPr>
        <w:t xml:space="preserve"> </w:t>
      </w:r>
      <w:r w:rsidRPr="00CB5FF6">
        <w:rPr>
          <w:i/>
          <w:sz w:val="28"/>
          <w:szCs w:val="28"/>
        </w:rPr>
        <w:t>—</w:t>
      </w:r>
      <w:r w:rsidR="002C7C96" w:rsidRPr="00CB5FF6">
        <w:rPr>
          <w:i/>
          <w:sz w:val="28"/>
          <w:szCs w:val="28"/>
        </w:rPr>
        <w:t xml:space="preserve"> </w:t>
      </w:r>
      <w:r w:rsidRPr="00CB5FF6">
        <w:rPr>
          <w:sz w:val="28"/>
          <w:szCs w:val="28"/>
        </w:rPr>
        <w:t>максимальное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значение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балльной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оценки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выполняемых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товарным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знаком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функций.</w:t>
      </w:r>
    </w:p>
    <w:p w:rsidR="0082172C" w:rsidRPr="00CB5FF6" w:rsidRDefault="0082172C" w:rsidP="0082172C">
      <w:pPr>
        <w:keepNext/>
        <w:spacing w:line="312" w:lineRule="auto"/>
        <w:jc w:val="center"/>
        <w:rPr>
          <w:b/>
          <w:bCs/>
        </w:rPr>
      </w:pPr>
      <w:bookmarkStart w:id="6" w:name="_Ref276928472"/>
      <w:r w:rsidRPr="00CB5FF6">
        <w:rPr>
          <w:b/>
          <w:bCs/>
        </w:rPr>
        <w:lastRenderedPageBreak/>
        <w:t xml:space="preserve">Таблица </w:t>
      </w:r>
      <w:r w:rsidR="00F724E2" w:rsidRPr="00CB5FF6">
        <w:rPr>
          <w:b/>
          <w:bCs/>
        </w:rPr>
        <w:fldChar w:fldCharType="begin"/>
      </w:r>
      <w:r w:rsidRPr="00CB5FF6">
        <w:rPr>
          <w:b/>
          <w:bCs/>
        </w:rPr>
        <w:instrText xml:space="preserve"> SEQ Таблица \* ARABIC </w:instrText>
      </w:r>
      <w:r w:rsidR="00F724E2" w:rsidRPr="00CB5FF6">
        <w:rPr>
          <w:b/>
          <w:bCs/>
        </w:rPr>
        <w:fldChar w:fldCharType="separate"/>
      </w:r>
      <w:r w:rsidR="00303DDC">
        <w:rPr>
          <w:b/>
          <w:bCs/>
          <w:noProof/>
        </w:rPr>
        <w:t>5</w:t>
      </w:r>
      <w:r w:rsidR="00F724E2" w:rsidRPr="00CB5FF6">
        <w:rPr>
          <w:b/>
          <w:bCs/>
        </w:rPr>
        <w:fldChar w:fldCharType="end"/>
      </w:r>
      <w:bookmarkEnd w:id="6"/>
      <w:r w:rsidRPr="00CB5FF6">
        <w:rPr>
          <w:b/>
          <w:bCs/>
        </w:rPr>
        <w:t xml:space="preserve"> – Функции товарного знака ПФК и критерии их оценки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38"/>
        <w:gridCol w:w="2232"/>
      </w:tblGrid>
      <w:tr w:rsidR="0082172C" w:rsidRPr="00CB5FF6" w:rsidTr="00CB30C5">
        <w:trPr>
          <w:trHeight w:val="20"/>
        </w:trPr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2C" w:rsidRPr="00CB5FF6" w:rsidRDefault="0082172C" w:rsidP="0082172C">
            <w:pPr>
              <w:keepNext/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CB5FF6">
              <w:rPr>
                <w:b/>
                <w:bCs/>
                <w:sz w:val="23"/>
                <w:szCs w:val="23"/>
              </w:rPr>
              <w:t>Функции и критерии их оценки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2C" w:rsidRPr="00CB5FF6" w:rsidRDefault="0082172C" w:rsidP="0082172C">
            <w:pPr>
              <w:keepNext/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CB5FF6">
              <w:rPr>
                <w:b/>
                <w:bCs/>
                <w:sz w:val="23"/>
                <w:szCs w:val="23"/>
              </w:rPr>
              <w:t>Значения балльной оценки</w:t>
            </w:r>
          </w:p>
        </w:tc>
      </w:tr>
      <w:tr w:rsidR="0082172C" w:rsidRPr="00CB5FF6" w:rsidTr="00CB30C5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2C" w:rsidRPr="00CB5FF6" w:rsidRDefault="0082172C" w:rsidP="0082172C">
            <w:pPr>
              <w:keepNext/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CB5FF6">
              <w:rPr>
                <w:b/>
                <w:bCs/>
                <w:sz w:val="23"/>
                <w:szCs w:val="23"/>
              </w:rPr>
              <w:t>Индивидуализирующая функция</w:t>
            </w:r>
          </w:p>
        </w:tc>
      </w:tr>
      <w:tr w:rsidR="0082172C" w:rsidRPr="00CB5FF6" w:rsidTr="00CB30C5">
        <w:trPr>
          <w:trHeight w:val="20"/>
        </w:trPr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2C" w:rsidRPr="00CB5FF6" w:rsidRDefault="0082172C" w:rsidP="0082172C">
            <w:pPr>
              <w:keepNext/>
              <w:suppressAutoHyphens/>
              <w:rPr>
                <w:sz w:val="23"/>
                <w:szCs w:val="23"/>
              </w:rPr>
            </w:pPr>
            <w:r w:rsidRPr="00CB5FF6">
              <w:rPr>
                <w:sz w:val="23"/>
                <w:szCs w:val="23"/>
              </w:rPr>
              <w:t>Можно различить среди товарных знаков других спортивных клубов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72C" w:rsidRPr="00CB5FF6" w:rsidRDefault="0082172C" w:rsidP="0082172C">
            <w:pPr>
              <w:keepNext/>
              <w:suppressAutoHyphens/>
              <w:jc w:val="center"/>
              <w:rPr>
                <w:sz w:val="23"/>
                <w:szCs w:val="23"/>
              </w:rPr>
            </w:pPr>
            <w:r w:rsidRPr="00CB5FF6">
              <w:rPr>
                <w:sz w:val="23"/>
                <w:szCs w:val="23"/>
              </w:rPr>
              <w:t>3</w:t>
            </w:r>
          </w:p>
        </w:tc>
      </w:tr>
      <w:tr w:rsidR="0082172C" w:rsidRPr="00CB5FF6" w:rsidTr="00CB30C5">
        <w:trPr>
          <w:trHeight w:val="20"/>
        </w:trPr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2C" w:rsidRPr="00CB5FF6" w:rsidRDefault="0082172C" w:rsidP="0082172C">
            <w:pPr>
              <w:keepNext/>
              <w:suppressAutoHyphens/>
              <w:rPr>
                <w:sz w:val="23"/>
                <w:szCs w:val="23"/>
              </w:rPr>
            </w:pPr>
            <w:r w:rsidRPr="00CB5FF6">
              <w:rPr>
                <w:sz w:val="23"/>
                <w:szCs w:val="23"/>
              </w:rPr>
              <w:t>Можно различить среди товарных знаков ПФК других лиг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72C" w:rsidRPr="00CB5FF6" w:rsidRDefault="0082172C" w:rsidP="0082172C">
            <w:pPr>
              <w:keepNext/>
              <w:suppressAutoHyphens/>
              <w:jc w:val="center"/>
              <w:rPr>
                <w:sz w:val="23"/>
                <w:szCs w:val="23"/>
              </w:rPr>
            </w:pPr>
            <w:r w:rsidRPr="00CB5FF6">
              <w:rPr>
                <w:sz w:val="23"/>
                <w:szCs w:val="23"/>
              </w:rPr>
              <w:t>2</w:t>
            </w:r>
          </w:p>
        </w:tc>
      </w:tr>
      <w:tr w:rsidR="0082172C" w:rsidRPr="00CB5FF6" w:rsidTr="00CB30C5">
        <w:trPr>
          <w:trHeight w:val="20"/>
        </w:trPr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2C" w:rsidRPr="00CB5FF6" w:rsidRDefault="0082172C" w:rsidP="0082172C">
            <w:pPr>
              <w:keepNext/>
              <w:suppressAutoHyphens/>
              <w:rPr>
                <w:sz w:val="23"/>
                <w:szCs w:val="23"/>
              </w:rPr>
            </w:pPr>
            <w:r w:rsidRPr="00CB5FF6">
              <w:rPr>
                <w:sz w:val="23"/>
                <w:szCs w:val="23"/>
              </w:rPr>
              <w:t>Можно различить среди товарных знаков ПФК лиги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72C" w:rsidRPr="00CB5FF6" w:rsidRDefault="0082172C" w:rsidP="0082172C">
            <w:pPr>
              <w:keepNext/>
              <w:suppressAutoHyphens/>
              <w:jc w:val="center"/>
              <w:rPr>
                <w:sz w:val="23"/>
                <w:szCs w:val="23"/>
              </w:rPr>
            </w:pPr>
            <w:r w:rsidRPr="00CB5FF6">
              <w:rPr>
                <w:sz w:val="23"/>
                <w:szCs w:val="23"/>
              </w:rPr>
              <w:t>1</w:t>
            </w:r>
          </w:p>
        </w:tc>
      </w:tr>
      <w:tr w:rsidR="0082172C" w:rsidRPr="00CB5FF6" w:rsidTr="00CB30C5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2C" w:rsidRPr="00CB5FF6" w:rsidRDefault="0082172C" w:rsidP="00CB30C5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CB5FF6">
              <w:rPr>
                <w:b/>
                <w:bCs/>
                <w:sz w:val="23"/>
                <w:szCs w:val="23"/>
              </w:rPr>
              <w:t>Информационная функция</w:t>
            </w:r>
          </w:p>
        </w:tc>
      </w:tr>
      <w:tr w:rsidR="0082172C" w:rsidRPr="00CB5FF6" w:rsidTr="00CB30C5">
        <w:trPr>
          <w:trHeight w:val="20"/>
        </w:trPr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2C" w:rsidRPr="00CB5FF6" w:rsidRDefault="0082172C" w:rsidP="00CB30C5">
            <w:pPr>
              <w:suppressAutoHyphens/>
              <w:rPr>
                <w:sz w:val="23"/>
                <w:szCs w:val="23"/>
              </w:rPr>
            </w:pPr>
            <w:r w:rsidRPr="00CB5FF6">
              <w:rPr>
                <w:sz w:val="23"/>
                <w:szCs w:val="23"/>
              </w:rPr>
              <w:t>Информация о ценностях ПФК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72C" w:rsidRPr="00CB5FF6" w:rsidRDefault="0082172C" w:rsidP="00CB30C5">
            <w:pPr>
              <w:suppressAutoHyphens/>
              <w:jc w:val="center"/>
              <w:rPr>
                <w:sz w:val="23"/>
                <w:szCs w:val="23"/>
              </w:rPr>
            </w:pPr>
            <w:r w:rsidRPr="00CB5FF6">
              <w:rPr>
                <w:sz w:val="23"/>
                <w:szCs w:val="23"/>
              </w:rPr>
              <w:t>3</w:t>
            </w:r>
          </w:p>
        </w:tc>
      </w:tr>
      <w:tr w:rsidR="0082172C" w:rsidRPr="00CB5FF6" w:rsidTr="00CB30C5">
        <w:trPr>
          <w:trHeight w:val="20"/>
        </w:trPr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2C" w:rsidRPr="00CB5FF6" w:rsidRDefault="0082172C" w:rsidP="00CB30C5">
            <w:pPr>
              <w:suppressAutoHyphens/>
              <w:rPr>
                <w:sz w:val="23"/>
                <w:szCs w:val="23"/>
              </w:rPr>
            </w:pPr>
            <w:r w:rsidRPr="00CB5FF6">
              <w:rPr>
                <w:sz w:val="23"/>
                <w:szCs w:val="23"/>
              </w:rPr>
              <w:t>Информация о происхождении и самом ПФК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72C" w:rsidRPr="00CB5FF6" w:rsidRDefault="0082172C" w:rsidP="00CB30C5">
            <w:pPr>
              <w:suppressAutoHyphens/>
              <w:jc w:val="center"/>
              <w:rPr>
                <w:sz w:val="23"/>
                <w:szCs w:val="23"/>
              </w:rPr>
            </w:pPr>
            <w:r w:rsidRPr="00CB5FF6">
              <w:rPr>
                <w:sz w:val="23"/>
                <w:szCs w:val="23"/>
              </w:rPr>
              <w:t>2</w:t>
            </w:r>
          </w:p>
        </w:tc>
      </w:tr>
      <w:tr w:rsidR="0082172C" w:rsidRPr="00CB5FF6" w:rsidTr="00CB30C5">
        <w:trPr>
          <w:trHeight w:val="20"/>
        </w:trPr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2C" w:rsidRPr="00CB5FF6" w:rsidRDefault="0082172C" w:rsidP="00CB30C5">
            <w:pPr>
              <w:suppressAutoHyphens/>
              <w:rPr>
                <w:sz w:val="23"/>
                <w:szCs w:val="23"/>
              </w:rPr>
            </w:pPr>
            <w:r w:rsidRPr="00CB5FF6">
              <w:rPr>
                <w:sz w:val="23"/>
                <w:szCs w:val="23"/>
              </w:rPr>
              <w:t>Информация о выигранных трофеях ПФК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72C" w:rsidRPr="00CB5FF6" w:rsidRDefault="0082172C" w:rsidP="00CB30C5">
            <w:pPr>
              <w:suppressAutoHyphens/>
              <w:jc w:val="center"/>
              <w:rPr>
                <w:sz w:val="23"/>
                <w:szCs w:val="23"/>
              </w:rPr>
            </w:pPr>
            <w:r w:rsidRPr="00CB5FF6">
              <w:rPr>
                <w:sz w:val="23"/>
                <w:szCs w:val="23"/>
              </w:rPr>
              <w:t>1</w:t>
            </w:r>
          </w:p>
        </w:tc>
      </w:tr>
      <w:tr w:rsidR="0082172C" w:rsidRPr="00CB5FF6" w:rsidTr="00CB30C5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2C" w:rsidRPr="00CB5FF6" w:rsidRDefault="0082172C" w:rsidP="00CB30C5">
            <w:pPr>
              <w:keepNext/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CB5FF6">
              <w:rPr>
                <w:b/>
                <w:bCs/>
                <w:sz w:val="23"/>
                <w:szCs w:val="23"/>
              </w:rPr>
              <w:t>Рекламная функция</w:t>
            </w:r>
          </w:p>
        </w:tc>
      </w:tr>
      <w:tr w:rsidR="0082172C" w:rsidRPr="00CB5FF6" w:rsidTr="00CB30C5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2C" w:rsidRPr="00CB5FF6" w:rsidRDefault="0082172C" w:rsidP="00CB30C5">
            <w:pPr>
              <w:keepNext/>
              <w:suppressAutoHyphens/>
              <w:jc w:val="center"/>
              <w:rPr>
                <w:i/>
                <w:iCs/>
                <w:sz w:val="23"/>
                <w:szCs w:val="23"/>
              </w:rPr>
            </w:pPr>
            <w:r w:rsidRPr="00CB5FF6">
              <w:rPr>
                <w:i/>
                <w:iCs/>
                <w:sz w:val="23"/>
                <w:szCs w:val="23"/>
              </w:rPr>
              <w:t>Изобразительное решение</w:t>
            </w:r>
          </w:p>
        </w:tc>
      </w:tr>
      <w:tr w:rsidR="0082172C" w:rsidRPr="00CB5FF6" w:rsidTr="00CB30C5">
        <w:trPr>
          <w:trHeight w:val="20"/>
        </w:trPr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2C" w:rsidRPr="00CB5FF6" w:rsidRDefault="0082172C" w:rsidP="00CB30C5">
            <w:pPr>
              <w:keepNext/>
              <w:suppressAutoHyphens/>
              <w:rPr>
                <w:sz w:val="23"/>
                <w:szCs w:val="23"/>
              </w:rPr>
            </w:pPr>
            <w:r w:rsidRPr="00CB5FF6">
              <w:rPr>
                <w:sz w:val="23"/>
                <w:szCs w:val="23"/>
              </w:rPr>
              <w:t>Комбинированное обозначение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72C" w:rsidRPr="00CB5FF6" w:rsidRDefault="0082172C" w:rsidP="00CB30C5">
            <w:pPr>
              <w:keepNext/>
              <w:suppressAutoHyphens/>
              <w:jc w:val="center"/>
              <w:rPr>
                <w:sz w:val="23"/>
                <w:szCs w:val="23"/>
              </w:rPr>
            </w:pPr>
            <w:r w:rsidRPr="00CB5FF6">
              <w:rPr>
                <w:sz w:val="23"/>
                <w:szCs w:val="23"/>
              </w:rPr>
              <w:t>4</w:t>
            </w:r>
          </w:p>
        </w:tc>
      </w:tr>
      <w:tr w:rsidR="0082172C" w:rsidRPr="00CB5FF6" w:rsidTr="00CB30C5">
        <w:trPr>
          <w:trHeight w:val="20"/>
        </w:trPr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2C" w:rsidRPr="00CB5FF6" w:rsidRDefault="0082172C" w:rsidP="00CB30C5">
            <w:pPr>
              <w:suppressAutoHyphens/>
              <w:rPr>
                <w:sz w:val="23"/>
                <w:szCs w:val="23"/>
              </w:rPr>
            </w:pPr>
            <w:r w:rsidRPr="00CB5FF6">
              <w:rPr>
                <w:sz w:val="23"/>
                <w:szCs w:val="23"/>
              </w:rPr>
              <w:t>Изобразительное обозначение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72C" w:rsidRPr="00CB5FF6" w:rsidRDefault="0082172C" w:rsidP="00CB30C5">
            <w:pPr>
              <w:suppressAutoHyphens/>
              <w:jc w:val="center"/>
              <w:rPr>
                <w:sz w:val="23"/>
                <w:szCs w:val="23"/>
              </w:rPr>
            </w:pPr>
            <w:r w:rsidRPr="00CB5FF6">
              <w:rPr>
                <w:sz w:val="23"/>
                <w:szCs w:val="23"/>
              </w:rPr>
              <w:t>3</w:t>
            </w:r>
          </w:p>
        </w:tc>
      </w:tr>
      <w:tr w:rsidR="0082172C" w:rsidRPr="00CB5FF6" w:rsidTr="00CB30C5">
        <w:trPr>
          <w:trHeight w:val="20"/>
        </w:trPr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2C" w:rsidRPr="00CB5FF6" w:rsidRDefault="0082172C" w:rsidP="00CB30C5">
            <w:pPr>
              <w:suppressAutoHyphens/>
              <w:rPr>
                <w:sz w:val="23"/>
                <w:szCs w:val="23"/>
              </w:rPr>
            </w:pPr>
            <w:r w:rsidRPr="00CB5FF6">
              <w:rPr>
                <w:sz w:val="23"/>
                <w:szCs w:val="23"/>
              </w:rPr>
              <w:t>Абстрактное обозначение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72C" w:rsidRPr="00CB5FF6" w:rsidRDefault="0082172C" w:rsidP="00CB30C5">
            <w:pPr>
              <w:suppressAutoHyphens/>
              <w:jc w:val="center"/>
              <w:rPr>
                <w:sz w:val="23"/>
                <w:szCs w:val="23"/>
              </w:rPr>
            </w:pPr>
            <w:r w:rsidRPr="00CB5FF6">
              <w:rPr>
                <w:sz w:val="23"/>
                <w:szCs w:val="23"/>
              </w:rPr>
              <w:t>2</w:t>
            </w:r>
          </w:p>
        </w:tc>
      </w:tr>
      <w:tr w:rsidR="0082172C" w:rsidRPr="00CB5FF6" w:rsidTr="00CB30C5">
        <w:trPr>
          <w:trHeight w:val="20"/>
        </w:trPr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2C" w:rsidRPr="00CB5FF6" w:rsidRDefault="0082172C" w:rsidP="00CB30C5">
            <w:pPr>
              <w:suppressAutoHyphens/>
              <w:rPr>
                <w:sz w:val="23"/>
                <w:szCs w:val="23"/>
              </w:rPr>
            </w:pPr>
            <w:r w:rsidRPr="00CB5FF6">
              <w:rPr>
                <w:sz w:val="23"/>
                <w:szCs w:val="23"/>
              </w:rPr>
              <w:t>Словесное обозначение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72C" w:rsidRPr="00CB5FF6" w:rsidRDefault="0082172C" w:rsidP="00CB30C5">
            <w:pPr>
              <w:suppressAutoHyphens/>
              <w:jc w:val="center"/>
              <w:rPr>
                <w:sz w:val="23"/>
                <w:szCs w:val="23"/>
              </w:rPr>
            </w:pPr>
            <w:r w:rsidRPr="00CB5FF6">
              <w:rPr>
                <w:sz w:val="23"/>
                <w:szCs w:val="23"/>
              </w:rPr>
              <w:t>1</w:t>
            </w:r>
          </w:p>
        </w:tc>
      </w:tr>
      <w:tr w:rsidR="0082172C" w:rsidRPr="00CB5FF6" w:rsidTr="00CB30C5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2C" w:rsidRPr="00CB5FF6" w:rsidRDefault="0082172C" w:rsidP="00CB30C5">
            <w:pPr>
              <w:suppressAutoHyphens/>
              <w:jc w:val="center"/>
              <w:rPr>
                <w:sz w:val="23"/>
                <w:szCs w:val="23"/>
              </w:rPr>
            </w:pPr>
            <w:r w:rsidRPr="00CB5FF6">
              <w:rPr>
                <w:i/>
                <w:iCs/>
                <w:sz w:val="23"/>
                <w:szCs w:val="23"/>
              </w:rPr>
              <w:t>Цветовое решение</w:t>
            </w:r>
          </w:p>
        </w:tc>
      </w:tr>
      <w:tr w:rsidR="0082172C" w:rsidRPr="00CB5FF6" w:rsidTr="00CB30C5">
        <w:trPr>
          <w:trHeight w:val="20"/>
        </w:trPr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72C" w:rsidRPr="00CB5FF6" w:rsidRDefault="0082172C" w:rsidP="00CB30C5">
            <w:pPr>
              <w:suppressAutoHyphens/>
              <w:rPr>
                <w:sz w:val="23"/>
                <w:szCs w:val="23"/>
              </w:rPr>
            </w:pPr>
            <w:r w:rsidRPr="00CB5FF6">
              <w:rPr>
                <w:sz w:val="23"/>
                <w:szCs w:val="23"/>
              </w:rPr>
              <w:t>Контраст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72C" w:rsidRPr="00CB5FF6" w:rsidRDefault="0082172C" w:rsidP="00CB30C5">
            <w:pPr>
              <w:suppressAutoHyphens/>
              <w:jc w:val="center"/>
              <w:rPr>
                <w:sz w:val="23"/>
                <w:szCs w:val="23"/>
              </w:rPr>
            </w:pPr>
            <w:r w:rsidRPr="00CB5FF6">
              <w:rPr>
                <w:sz w:val="23"/>
                <w:szCs w:val="23"/>
              </w:rPr>
              <w:t>3</w:t>
            </w:r>
          </w:p>
        </w:tc>
      </w:tr>
      <w:tr w:rsidR="0082172C" w:rsidRPr="00CB5FF6" w:rsidTr="00CB30C5">
        <w:trPr>
          <w:trHeight w:val="20"/>
        </w:trPr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72C" w:rsidRPr="00CB5FF6" w:rsidRDefault="0082172C" w:rsidP="00CB30C5">
            <w:pPr>
              <w:suppressAutoHyphens/>
              <w:rPr>
                <w:sz w:val="23"/>
                <w:szCs w:val="23"/>
              </w:rPr>
            </w:pPr>
            <w:r w:rsidRPr="00CB5FF6">
              <w:rPr>
                <w:sz w:val="23"/>
                <w:szCs w:val="23"/>
              </w:rPr>
              <w:t>Яркость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72C" w:rsidRPr="00CB5FF6" w:rsidRDefault="0082172C" w:rsidP="00CB30C5">
            <w:pPr>
              <w:suppressAutoHyphens/>
              <w:jc w:val="center"/>
              <w:rPr>
                <w:sz w:val="23"/>
                <w:szCs w:val="23"/>
              </w:rPr>
            </w:pPr>
            <w:r w:rsidRPr="00CB5FF6">
              <w:rPr>
                <w:sz w:val="23"/>
                <w:szCs w:val="23"/>
              </w:rPr>
              <w:t>2</w:t>
            </w:r>
          </w:p>
        </w:tc>
      </w:tr>
      <w:tr w:rsidR="0082172C" w:rsidRPr="00CB5FF6" w:rsidTr="00CB30C5">
        <w:trPr>
          <w:trHeight w:val="20"/>
        </w:trPr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72C" w:rsidRPr="00CB5FF6" w:rsidRDefault="0082172C" w:rsidP="00CB30C5">
            <w:pPr>
              <w:suppressAutoHyphens/>
              <w:rPr>
                <w:sz w:val="23"/>
                <w:szCs w:val="23"/>
              </w:rPr>
            </w:pPr>
            <w:r w:rsidRPr="00CB5FF6">
              <w:rPr>
                <w:sz w:val="23"/>
                <w:szCs w:val="23"/>
              </w:rPr>
              <w:t>Сочетаемость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72C" w:rsidRPr="00CB5FF6" w:rsidRDefault="0082172C" w:rsidP="00CB30C5">
            <w:pPr>
              <w:suppressAutoHyphens/>
              <w:jc w:val="center"/>
              <w:rPr>
                <w:sz w:val="23"/>
                <w:szCs w:val="23"/>
              </w:rPr>
            </w:pPr>
            <w:r w:rsidRPr="00CB5FF6">
              <w:rPr>
                <w:sz w:val="23"/>
                <w:szCs w:val="23"/>
              </w:rPr>
              <w:t>1</w:t>
            </w:r>
          </w:p>
        </w:tc>
      </w:tr>
      <w:tr w:rsidR="0082172C" w:rsidRPr="00CB5FF6" w:rsidTr="00CB30C5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2C" w:rsidRPr="00CB5FF6" w:rsidRDefault="0082172C" w:rsidP="00CB30C5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CB5FF6">
              <w:rPr>
                <w:b/>
                <w:bCs/>
                <w:sz w:val="23"/>
                <w:szCs w:val="23"/>
              </w:rPr>
              <w:t>Конкурентная функция</w:t>
            </w:r>
          </w:p>
        </w:tc>
      </w:tr>
      <w:tr w:rsidR="0082172C" w:rsidRPr="00CB5FF6" w:rsidTr="00CB30C5">
        <w:trPr>
          <w:trHeight w:val="20"/>
        </w:trPr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2C" w:rsidRPr="00CB5FF6" w:rsidRDefault="0082172C" w:rsidP="00CB30C5">
            <w:pPr>
              <w:suppressAutoHyphens/>
              <w:rPr>
                <w:sz w:val="23"/>
                <w:szCs w:val="23"/>
              </w:rPr>
            </w:pPr>
            <w:r w:rsidRPr="00CB5FF6">
              <w:rPr>
                <w:sz w:val="23"/>
                <w:szCs w:val="23"/>
              </w:rPr>
              <w:t>Правовая охрана действует бессрочно (общеизвестный тов. знак)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72C" w:rsidRPr="00CB5FF6" w:rsidRDefault="0082172C" w:rsidP="00CB30C5">
            <w:pPr>
              <w:suppressAutoHyphens/>
              <w:jc w:val="center"/>
              <w:rPr>
                <w:sz w:val="23"/>
                <w:szCs w:val="23"/>
              </w:rPr>
            </w:pPr>
            <w:r w:rsidRPr="00CB5FF6">
              <w:rPr>
                <w:sz w:val="23"/>
                <w:szCs w:val="23"/>
              </w:rPr>
              <w:t>3</w:t>
            </w:r>
          </w:p>
        </w:tc>
      </w:tr>
      <w:tr w:rsidR="0082172C" w:rsidRPr="00CB5FF6" w:rsidTr="00CB30C5">
        <w:trPr>
          <w:trHeight w:val="20"/>
        </w:trPr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2C" w:rsidRPr="00CB5FF6" w:rsidRDefault="0082172C" w:rsidP="00CB30C5">
            <w:pPr>
              <w:suppressAutoHyphens/>
              <w:rPr>
                <w:sz w:val="23"/>
                <w:szCs w:val="23"/>
              </w:rPr>
            </w:pPr>
            <w:r w:rsidRPr="00CB5FF6">
              <w:rPr>
                <w:sz w:val="23"/>
                <w:szCs w:val="23"/>
              </w:rPr>
              <w:t>Используется в течение ряда лет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72C" w:rsidRPr="00CB5FF6" w:rsidRDefault="0082172C" w:rsidP="00CB30C5">
            <w:pPr>
              <w:suppressAutoHyphens/>
              <w:jc w:val="center"/>
              <w:rPr>
                <w:sz w:val="23"/>
                <w:szCs w:val="23"/>
              </w:rPr>
            </w:pPr>
            <w:r w:rsidRPr="00CB5FF6">
              <w:rPr>
                <w:sz w:val="23"/>
                <w:szCs w:val="23"/>
              </w:rPr>
              <w:t>2</w:t>
            </w:r>
          </w:p>
        </w:tc>
      </w:tr>
      <w:tr w:rsidR="0082172C" w:rsidRPr="00CB5FF6" w:rsidTr="00CB30C5">
        <w:trPr>
          <w:trHeight w:val="20"/>
        </w:trPr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2C" w:rsidRPr="00CB5FF6" w:rsidRDefault="0082172C" w:rsidP="00CB30C5">
            <w:pPr>
              <w:suppressAutoHyphens/>
              <w:rPr>
                <w:sz w:val="23"/>
                <w:szCs w:val="23"/>
              </w:rPr>
            </w:pPr>
            <w:r w:rsidRPr="00CB5FF6">
              <w:rPr>
                <w:sz w:val="23"/>
                <w:szCs w:val="23"/>
              </w:rPr>
              <w:t>Своевременно продлевается срок действия правовой охраны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72C" w:rsidRPr="00CB5FF6" w:rsidRDefault="0082172C" w:rsidP="00CB30C5">
            <w:pPr>
              <w:suppressAutoHyphens/>
              <w:jc w:val="center"/>
              <w:rPr>
                <w:sz w:val="23"/>
                <w:szCs w:val="23"/>
              </w:rPr>
            </w:pPr>
            <w:r w:rsidRPr="00CB5FF6">
              <w:rPr>
                <w:sz w:val="23"/>
                <w:szCs w:val="23"/>
              </w:rPr>
              <w:t>1</w:t>
            </w:r>
          </w:p>
        </w:tc>
      </w:tr>
      <w:tr w:rsidR="0082172C" w:rsidRPr="00CB5FF6" w:rsidTr="00CB30C5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2C" w:rsidRPr="00CB5FF6" w:rsidRDefault="0082172C" w:rsidP="00CB30C5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CB5FF6">
              <w:rPr>
                <w:b/>
                <w:bCs/>
                <w:sz w:val="23"/>
                <w:szCs w:val="23"/>
              </w:rPr>
              <w:t>Охранная функция</w:t>
            </w:r>
          </w:p>
        </w:tc>
      </w:tr>
      <w:tr w:rsidR="0082172C" w:rsidRPr="00CB5FF6" w:rsidTr="00CB30C5">
        <w:trPr>
          <w:trHeight w:val="20"/>
        </w:trPr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2C" w:rsidRPr="00CB5FF6" w:rsidRDefault="0082172C" w:rsidP="00CB30C5">
            <w:pPr>
              <w:suppressAutoHyphens/>
              <w:rPr>
                <w:sz w:val="23"/>
                <w:szCs w:val="23"/>
              </w:rPr>
            </w:pPr>
            <w:r w:rsidRPr="00CB5FF6">
              <w:rPr>
                <w:sz w:val="23"/>
                <w:szCs w:val="23"/>
              </w:rPr>
              <w:t>Правовая охрана действует на международном уровне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72C" w:rsidRPr="00CB5FF6" w:rsidRDefault="0082172C" w:rsidP="00CB30C5">
            <w:pPr>
              <w:suppressAutoHyphens/>
              <w:jc w:val="center"/>
              <w:rPr>
                <w:sz w:val="23"/>
                <w:szCs w:val="23"/>
              </w:rPr>
            </w:pPr>
            <w:r w:rsidRPr="00CB5FF6">
              <w:rPr>
                <w:sz w:val="23"/>
                <w:szCs w:val="23"/>
              </w:rPr>
              <w:t>3</w:t>
            </w:r>
          </w:p>
        </w:tc>
      </w:tr>
      <w:tr w:rsidR="0082172C" w:rsidRPr="00CB5FF6" w:rsidTr="00CB30C5">
        <w:trPr>
          <w:trHeight w:val="20"/>
        </w:trPr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2C" w:rsidRPr="00CB5FF6" w:rsidRDefault="0082172C" w:rsidP="00CB30C5">
            <w:pPr>
              <w:suppressAutoHyphens/>
              <w:rPr>
                <w:sz w:val="23"/>
                <w:szCs w:val="23"/>
              </w:rPr>
            </w:pPr>
            <w:r w:rsidRPr="00CB5FF6">
              <w:rPr>
                <w:sz w:val="23"/>
                <w:szCs w:val="23"/>
              </w:rPr>
              <w:t>Обозначение защищено по нескольким классам МКТУ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72C" w:rsidRPr="00CB5FF6" w:rsidRDefault="0082172C" w:rsidP="00CB30C5">
            <w:pPr>
              <w:suppressAutoHyphens/>
              <w:jc w:val="center"/>
              <w:rPr>
                <w:sz w:val="23"/>
                <w:szCs w:val="23"/>
              </w:rPr>
            </w:pPr>
            <w:r w:rsidRPr="00CB5FF6">
              <w:rPr>
                <w:sz w:val="23"/>
                <w:szCs w:val="23"/>
              </w:rPr>
              <w:t>2</w:t>
            </w:r>
          </w:p>
        </w:tc>
      </w:tr>
      <w:tr w:rsidR="0082172C" w:rsidRPr="00CB5FF6" w:rsidTr="00CB30C5">
        <w:trPr>
          <w:trHeight w:val="20"/>
        </w:trPr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2C" w:rsidRPr="00CB5FF6" w:rsidRDefault="0082172C" w:rsidP="00CB30C5">
            <w:pPr>
              <w:suppressAutoHyphens/>
              <w:rPr>
                <w:sz w:val="23"/>
                <w:szCs w:val="23"/>
              </w:rPr>
            </w:pPr>
            <w:r w:rsidRPr="00CB5FF6">
              <w:rPr>
                <w:sz w:val="23"/>
                <w:szCs w:val="23"/>
              </w:rPr>
              <w:t>Обозначение защищено в нескольких комбинациях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72C" w:rsidRPr="00CB5FF6" w:rsidRDefault="0082172C" w:rsidP="00CB30C5">
            <w:pPr>
              <w:suppressAutoHyphens/>
              <w:jc w:val="center"/>
              <w:rPr>
                <w:sz w:val="23"/>
                <w:szCs w:val="23"/>
              </w:rPr>
            </w:pPr>
            <w:r w:rsidRPr="00CB5FF6">
              <w:rPr>
                <w:sz w:val="23"/>
                <w:szCs w:val="23"/>
              </w:rPr>
              <w:t>1</w:t>
            </w:r>
          </w:p>
        </w:tc>
      </w:tr>
      <w:tr w:rsidR="0082172C" w:rsidRPr="00CB5FF6" w:rsidTr="00CB30C5">
        <w:trPr>
          <w:trHeight w:val="20"/>
        </w:trPr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2C" w:rsidRPr="00CB5FF6" w:rsidRDefault="0082172C" w:rsidP="00CB30C5">
            <w:pPr>
              <w:suppressAutoHyphens/>
              <w:rPr>
                <w:b/>
                <w:bCs/>
                <w:sz w:val="23"/>
                <w:szCs w:val="23"/>
              </w:rPr>
            </w:pPr>
            <w:r w:rsidRPr="00CB5FF6">
              <w:rPr>
                <w:b/>
                <w:bCs/>
                <w:sz w:val="23"/>
                <w:szCs w:val="23"/>
              </w:rPr>
              <w:t xml:space="preserve">Максимальное значение балльной оценки 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72C" w:rsidRPr="00CB5FF6" w:rsidRDefault="0082172C" w:rsidP="00CB30C5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CB5FF6">
              <w:rPr>
                <w:b/>
                <w:bCs/>
                <w:sz w:val="23"/>
                <w:szCs w:val="23"/>
              </w:rPr>
              <w:t>19</w:t>
            </w:r>
          </w:p>
        </w:tc>
      </w:tr>
    </w:tbl>
    <w:p w:rsidR="0082172C" w:rsidRPr="00CB5FF6" w:rsidRDefault="0082172C" w:rsidP="00CC40C6">
      <w:pPr>
        <w:spacing w:line="312" w:lineRule="auto"/>
        <w:ind w:firstLine="567"/>
        <w:jc w:val="both"/>
        <w:rPr>
          <w:sz w:val="28"/>
          <w:szCs w:val="28"/>
        </w:rPr>
      </w:pPr>
    </w:p>
    <w:p w:rsidR="009A0FFC" w:rsidRPr="00CB5FF6" w:rsidRDefault="00C02C1B" w:rsidP="00CC40C6">
      <w:pPr>
        <w:spacing w:line="312" w:lineRule="auto"/>
        <w:ind w:firstLine="567"/>
        <w:jc w:val="both"/>
        <w:rPr>
          <w:sz w:val="28"/>
          <w:szCs w:val="28"/>
        </w:rPr>
      </w:pPr>
      <w:r w:rsidRPr="00CB5FF6">
        <w:rPr>
          <w:sz w:val="28"/>
          <w:szCs w:val="28"/>
        </w:rPr>
        <w:t>Теоретические и м</w:t>
      </w:r>
      <w:r w:rsidR="00402C89" w:rsidRPr="00CB5FF6">
        <w:rPr>
          <w:sz w:val="28"/>
          <w:szCs w:val="28"/>
        </w:rPr>
        <w:t>етодические</w:t>
      </w:r>
      <w:r w:rsidR="002C7C96" w:rsidRPr="00CB5FF6">
        <w:rPr>
          <w:sz w:val="28"/>
          <w:szCs w:val="28"/>
        </w:rPr>
        <w:t xml:space="preserve"> </w:t>
      </w:r>
      <w:r w:rsidR="00402C89" w:rsidRPr="00CB5FF6">
        <w:rPr>
          <w:sz w:val="28"/>
          <w:szCs w:val="28"/>
        </w:rPr>
        <w:t>разработки</w:t>
      </w:r>
      <w:r w:rsidR="002C7C96" w:rsidRPr="00CB5FF6">
        <w:rPr>
          <w:sz w:val="28"/>
          <w:szCs w:val="28"/>
        </w:rPr>
        <w:t xml:space="preserve"> </w:t>
      </w:r>
      <w:r w:rsidR="00402C89" w:rsidRPr="00CB5FF6">
        <w:rPr>
          <w:sz w:val="28"/>
          <w:szCs w:val="28"/>
        </w:rPr>
        <w:t>проведенного</w:t>
      </w:r>
      <w:r w:rsidR="002C7C96" w:rsidRPr="00CB5FF6">
        <w:rPr>
          <w:sz w:val="28"/>
          <w:szCs w:val="28"/>
        </w:rPr>
        <w:t xml:space="preserve"> </w:t>
      </w:r>
      <w:r w:rsidR="00402C89" w:rsidRPr="00CB5FF6">
        <w:rPr>
          <w:sz w:val="28"/>
          <w:szCs w:val="28"/>
        </w:rPr>
        <w:t>исследования</w:t>
      </w:r>
      <w:r w:rsidRPr="00CB5FF6">
        <w:rPr>
          <w:sz w:val="28"/>
          <w:szCs w:val="28"/>
        </w:rPr>
        <w:t xml:space="preserve"> были </w:t>
      </w:r>
      <w:r w:rsidR="00660116" w:rsidRPr="00CB5FF6">
        <w:rPr>
          <w:sz w:val="28"/>
          <w:szCs w:val="28"/>
        </w:rPr>
        <w:t>верифицированы</w:t>
      </w:r>
      <w:r w:rsidR="00402C89" w:rsidRPr="00CB5FF6">
        <w:rPr>
          <w:sz w:val="28"/>
          <w:szCs w:val="28"/>
        </w:rPr>
        <w:t>,</w:t>
      </w:r>
      <w:r w:rsidR="002C7C96" w:rsidRPr="00CB5FF6">
        <w:rPr>
          <w:sz w:val="28"/>
          <w:szCs w:val="28"/>
        </w:rPr>
        <w:t xml:space="preserve"> </w:t>
      </w:r>
      <w:r w:rsidR="00402C89" w:rsidRPr="00CB5FF6">
        <w:rPr>
          <w:sz w:val="28"/>
          <w:szCs w:val="28"/>
        </w:rPr>
        <w:t>чтобы</w:t>
      </w:r>
      <w:r w:rsidR="002C7C96" w:rsidRPr="00CB5FF6">
        <w:rPr>
          <w:sz w:val="28"/>
          <w:szCs w:val="28"/>
        </w:rPr>
        <w:t xml:space="preserve"> </w:t>
      </w:r>
      <w:r w:rsidR="00402C89" w:rsidRPr="00CB5FF6">
        <w:rPr>
          <w:sz w:val="28"/>
          <w:szCs w:val="28"/>
        </w:rPr>
        <w:t>подтверди</w:t>
      </w:r>
      <w:r w:rsidR="008E0C45" w:rsidRPr="00CB5FF6">
        <w:rPr>
          <w:sz w:val="28"/>
          <w:szCs w:val="28"/>
        </w:rPr>
        <w:t>ть</w:t>
      </w:r>
      <w:r w:rsidRPr="00CB5FF6">
        <w:rPr>
          <w:sz w:val="28"/>
          <w:szCs w:val="28"/>
        </w:rPr>
        <w:t xml:space="preserve"> </w:t>
      </w:r>
      <w:r w:rsidR="00402C89" w:rsidRPr="00CB5FF6">
        <w:rPr>
          <w:sz w:val="28"/>
          <w:szCs w:val="28"/>
        </w:rPr>
        <w:t>целесообразность</w:t>
      </w:r>
      <w:r w:rsidR="002C7C96" w:rsidRPr="00CB5FF6">
        <w:rPr>
          <w:sz w:val="28"/>
          <w:szCs w:val="28"/>
        </w:rPr>
        <w:t xml:space="preserve"> </w:t>
      </w:r>
      <w:r w:rsidR="00402C89" w:rsidRPr="00CB5FF6">
        <w:rPr>
          <w:sz w:val="28"/>
          <w:szCs w:val="28"/>
        </w:rPr>
        <w:t>их</w:t>
      </w:r>
      <w:r w:rsidR="002C7C96" w:rsidRPr="00CB5FF6">
        <w:rPr>
          <w:sz w:val="28"/>
          <w:szCs w:val="28"/>
        </w:rPr>
        <w:t xml:space="preserve"> </w:t>
      </w:r>
      <w:r w:rsidR="00402C89" w:rsidRPr="00CB5FF6">
        <w:rPr>
          <w:sz w:val="28"/>
          <w:szCs w:val="28"/>
        </w:rPr>
        <w:t>использов</w:t>
      </w:r>
      <w:r w:rsidR="00402C89" w:rsidRPr="00CB5FF6">
        <w:rPr>
          <w:sz w:val="28"/>
          <w:szCs w:val="28"/>
        </w:rPr>
        <w:t>а</w:t>
      </w:r>
      <w:r w:rsidR="00402C89" w:rsidRPr="00CB5FF6">
        <w:rPr>
          <w:sz w:val="28"/>
          <w:szCs w:val="28"/>
        </w:rPr>
        <w:t>ния</w:t>
      </w:r>
      <w:r w:rsidR="002C7C96" w:rsidRPr="00CB5FF6">
        <w:rPr>
          <w:sz w:val="28"/>
          <w:szCs w:val="28"/>
        </w:rPr>
        <w:t xml:space="preserve"> </w:t>
      </w:r>
      <w:r w:rsidR="00402C89" w:rsidRPr="00CB5FF6">
        <w:rPr>
          <w:sz w:val="28"/>
          <w:szCs w:val="28"/>
        </w:rPr>
        <w:t>при</w:t>
      </w:r>
      <w:r w:rsidR="002C7C96" w:rsidRPr="00CB5FF6">
        <w:rPr>
          <w:sz w:val="28"/>
          <w:szCs w:val="28"/>
        </w:rPr>
        <w:t xml:space="preserve"> </w:t>
      </w:r>
      <w:r w:rsidR="00402C89" w:rsidRPr="00CB5FF6">
        <w:rPr>
          <w:sz w:val="28"/>
          <w:szCs w:val="28"/>
        </w:rPr>
        <w:t>оценке</w:t>
      </w:r>
      <w:r w:rsidR="002C7C96" w:rsidRPr="00CB5FF6">
        <w:rPr>
          <w:sz w:val="28"/>
          <w:szCs w:val="28"/>
        </w:rPr>
        <w:t xml:space="preserve"> </w:t>
      </w:r>
      <w:r w:rsidR="00402C89" w:rsidRPr="00CB5FF6">
        <w:rPr>
          <w:sz w:val="28"/>
          <w:szCs w:val="28"/>
        </w:rPr>
        <w:t>стоимости</w:t>
      </w:r>
      <w:r w:rsidR="002C7C96" w:rsidRPr="00CB5FF6">
        <w:rPr>
          <w:sz w:val="28"/>
          <w:szCs w:val="28"/>
        </w:rPr>
        <w:t xml:space="preserve"> </w:t>
      </w:r>
      <w:r w:rsidR="00402C89" w:rsidRPr="00CB5FF6">
        <w:rPr>
          <w:sz w:val="28"/>
          <w:szCs w:val="28"/>
        </w:rPr>
        <w:t>брендов</w:t>
      </w:r>
      <w:r w:rsidR="002C7C96" w:rsidRPr="00CB5FF6">
        <w:rPr>
          <w:sz w:val="28"/>
          <w:szCs w:val="28"/>
        </w:rPr>
        <w:t xml:space="preserve"> </w:t>
      </w:r>
      <w:r w:rsidR="00402C89" w:rsidRPr="00CB5FF6">
        <w:rPr>
          <w:sz w:val="28"/>
          <w:szCs w:val="28"/>
        </w:rPr>
        <w:t>и</w:t>
      </w:r>
      <w:r w:rsidR="002C7C96" w:rsidRPr="00CB5FF6">
        <w:rPr>
          <w:sz w:val="28"/>
          <w:szCs w:val="28"/>
        </w:rPr>
        <w:t xml:space="preserve"> </w:t>
      </w:r>
      <w:r w:rsidR="00402C89" w:rsidRPr="00CB5FF6">
        <w:rPr>
          <w:sz w:val="28"/>
          <w:szCs w:val="28"/>
        </w:rPr>
        <w:t>товарных</w:t>
      </w:r>
      <w:r w:rsidR="002C7C96" w:rsidRPr="00CB5FF6">
        <w:rPr>
          <w:sz w:val="28"/>
          <w:szCs w:val="28"/>
        </w:rPr>
        <w:t xml:space="preserve"> </w:t>
      </w:r>
      <w:r w:rsidR="00402C89" w:rsidRPr="00CB5FF6">
        <w:rPr>
          <w:sz w:val="28"/>
          <w:szCs w:val="28"/>
        </w:rPr>
        <w:t>знаков</w:t>
      </w:r>
      <w:r w:rsidR="002C7C96" w:rsidRPr="00CB5FF6">
        <w:rPr>
          <w:sz w:val="28"/>
          <w:szCs w:val="28"/>
        </w:rPr>
        <w:t xml:space="preserve"> </w:t>
      </w:r>
      <w:r w:rsidR="00E85CAF" w:rsidRPr="00CB5FF6">
        <w:rPr>
          <w:sz w:val="28"/>
          <w:szCs w:val="28"/>
        </w:rPr>
        <w:t>ПФК</w:t>
      </w:r>
      <w:r w:rsidRPr="00CB5FF6">
        <w:rPr>
          <w:sz w:val="28"/>
          <w:szCs w:val="28"/>
        </w:rPr>
        <w:t xml:space="preserve">. </w:t>
      </w:r>
      <w:r w:rsidR="00402C89" w:rsidRPr="00CB5FF6">
        <w:rPr>
          <w:sz w:val="28"/>
          <w:szCs w:val="28"/>
        </w:rPr>
        <w:t>С</w:t>
      </w:r>
      <w:r w:rsidR="002C7C96" w:rsidRPr="00CB5FF6">
        <w:rPr>
          <w:sz w:val="28"/>
          <w:szCs w:val="28"/>
        </w:rPr>
        <w:t xml:space="preserve"> </w:t>
      </w:r>
      <w:r w:rsidR="00402C89" w:rsidRPr="00CB5FF6">
        <w:rPr>
          <w:sz w:val="28"/>
          <w:szCs w:val="28"/>
        </w:rPr>
        <w:t>этой</w:t>
      </w:r>
      <w:r w:rsidR="002C7C96" w:rsidRPr="00CB5FF6">
        <w:rPr>
          <w:sz w:val="28"/>
          <w:szCs w:val="28"/>
        </w:rPr>
        <w:t xml:space="preserve"> </w:t>
      </w:r>
      <w:r w:rsidR="00402C89" w:rsidRPr="00CB5FF6">
        <w:rPr>
          <w:sz w:val="28"/>
          <w:szCs w:val="28"/>
        </w:rPr>
        <w:t>целью</w:t>
      </w:r>
      <w:r w:rsidR="002C7C96" w:rsidRPr="00CB5FF6">
        <w:rPr>
          <w:sz w:val="28"/>
          <w:szCs w:val="28"/>
        </w:rPr>
        <w:t xml:space="preserve"> </w:t>
      </w:r>
      <w:r w:rsidR="00402C89" w:rsidRPr="00CB5FF6">
        <w:rPr>
          <w:sz w:val="28"/>
          <w:szCs w:val="28"/>
        </w:rPr>
        <w:t>была</w:t>
      </w:r>
      <w:r w:rsidR="002C7C96" w:rsidRPr="00CB5FF6">
        <w:rPr>
          <w:sz w:val="28"/>
          <w:szCs w:val="28"/>
        </w:rPr>
        <w:t xml:space="preserve"> </w:t>
      </w:r>
      <w:r w:rsidR="003470BC" w:rsidRPr="00CB5FF6">
        <w:rPr>
          <w:sz w:val="28"/>
          <w:szCs w:val="28"/>
        </w:rPr>
        <w:t>расчитана</w:t>
      </w:r>
      <w:r w:rsidR="00660116" w:rsidRPr="00CB5FF6">
        <w:rPr>
          <w:sz w:val="28"/>
          <w:szCs w:val="28"/>
        </w:rPr>
        <w:t xml:space="preserve"> </w:t>
      </w:r>
      <w:r w:rsidR="005F7922" w:rsidRPr="00CB5FF6">
        <w:rPr>
          <w:sz w:val="28"/>
          <w:szCs w:val="28"/>
        </w:rPr>
        <w:t>инвестицион</w:t>
      </w:r>
      <w:r w:rsidR="00660116" w:rsidRPr="00CB5FF6">
        <w:rPr>
          <w:sz w:val="28"/>
          <w:szCs w:val="28"/>
        </w:rPr>
        <w:t xml:space="preserve">ная стоимость </w:t>
      </w:r>
      <w:r w:rsidR="00402C89" w:rsidRPr="00CB5FF6">
        <w:rPr>
          <w:sz w:val="28"/>
          <w:szCs w:val="28"/>
        </w:rPr>
        <w:t>брен</w:t>
      </w:r>
      <w:r w:rsidR="003D6AFD" w:rsidRPr="00CB5FF6">
        <w:rPr>
          <w:sz w:val="28"/>
          <w:szCs w:val="28"/>
        </w:rPr>
        <w:t xml:space="preserve">дов и </w:t>
      </w:r>
      <w:r w:rsidR="00660116" w:rsidRPr="00CB5FF6">
        <w:rPr>
          <w:sz w:val="28"/>
          <w:szCs w:val="28"/>
        </w:rPr>
        <w:t xml:space="preserve">рыночная стоимость </w:t>
      </w:r>
      <w:r w:rsidR="003D6AFD" w:rsidRPr="00CB5FF6">
        <w:rPr>
          <w:sz w:val="28"/>
          <w:szCs w:val="28"/>
        </w:rPr>
        <w:t xml:space="preserve">товарных знаков ФК «Зенит» </w:t>
      </w:r>
      <w:r w:rsidR="00402C89" w:rsidRPr="00CB5FF6">
        <w:rPr>
          <w:sz w:val="28"/>
          <w:szCs w:val="28"/>
        </w:rPr>
        <w:t>и</w:t>
      </w:r>
      <w:r w:rsidR="002C7C96" w:rsidRPr="00CB5FF6">
        <w:rPr>
          <w:sz w:val="28"/>
          <w:szCs w:val="28"/>
        </w:rPr>
        <w:t xml:space="preserve"> </w:t>
      </w:r>
      <w:r w:rsidR="003D6AFD" w:rsidRPr="00CB5FF6">
        <w:rPr>
          <w:sz w:val="28"/>
          <w:szCs w:val="28"/>
        </w:rPr>
        <w:t xml:space="preserve">«ЦСКА» </w:t>
      </w:r>
      <w:r w:rsidR="005F7922" w:rsidRPr="00CB5FF6">
        <w:rPr>
          <w:sz w:val="28"/>
          <w:szCs w:val="28"/>
        </w:rPr>
        <w:t>для принятия</w:t>
      </w:r>
      <w:r w:rsidR="00660116" w:rsidRPr="00CB5FF6">
        <w:rPr>
          <w:sz w:val="28"/>
          <w:szCs w:val="28"/>
        </w:rPr>
        <w:t xml:space="preserve"> ими соответствующих</w:t>
      </w:r>
      <w:r w:rsidR="005F7922" w:rsidRPr="00CB5FF6">
        <w:rPr>
          <w:sz w:val="28"/>
          <w:szCs w:val="28"/>
        </w:rPr>
        <w:t xml:space="preserve"> управленческих решений</w:t>
      </w:r>
      <w:r w:rsidRPr="00CB5FF6">
        <w:rPr>
          <w:sz w:val="28"/>
          <w:szCs w:val="28"/>
        </w:rPr>
        <w:t>.</w:t>
      </w:r>
    </w:p>
    <w:p w:rsidR="00FF6F40" w:rsidRPr="00CB5FF6" w:rsidRDefault="003D6AFD" w:rsidP="003D6AFD">
      <w:pPr>
        <w:spacing w:line="312" w:lineRule="auto"/>
        <w:ind w:firstLine="567"/>
        <w:jc w:val="both"/>
        <w:rPr>
          <w:sz w:val="28"/>
          <w:szCs w:val="28"/>
        </w:rPr>
      </w:pPr>
      <w:r w:rsidRPr="00CB5FF6">
        <w:rPr>
          <w:sz w:val="28"/>
          <w:szCs w:val="28"/>
        </w:rPr>
        <w:t>Оценка стоимости бренда ФК «ЦСКА» доходным подходом не провод</w:t>
      </w:r>
      <w:r w:rsidRPr="00CB5FF6">
        <w:rPr>
          <w:sz w:val="28"/>
          <w:szCs w:val="28"/>
        </w:rPr>
        <w:t>и</w:t>
      </w:r>
      <w:r w:rsidRPr="00CB5FF6">
        <w:rPr>
          <w:sz w:val="28"/>
          <w:szCs w:val="28"/>
        </w:rPr>
        <w:t>лась, т</w:t>
      </w:r>
      <w:r w:rsidR="00090B2C" w:rsidRPr="00CB5FF6">
        <w:rPr>
          <w:sz w:val="28"/>
          <w:szCs w:val="28"/>
        </w:rPr>
        <w:t xml:space="preserve">ак </w:t>
      </w:r>
      <w:r w:rsidRPr="00CB5FF6">
        <w:rPr>
          <w:sz w:val="28"/>
          <w:szCs w:val="28"/>
        </w:rPr>
        <w:t>к</w:t>
      </w:r>
      <w:r w:rsidR="00090B2C" w:rsidRPr="00CB5FF6">
        <w:rPr>
          <w:sz w:val="28"/>
          <w:szCs w:val="28"/>
        </w:rPr>
        <w:t>ак</w:t>
      </w:r>
      <w:r w:rsidRPr="00CB5FF6">
        <w:rPr>
          <w:sz w:val="28"/>
          <w:szCs w:val="28"/>
        </w:rPr>
        <w:t xml:space="preserve"> </w:t>
      </w:r>
      <w:r w:rsidR="00FD61B4" w:rsidRPr="00CB5FF6">
        <w:rPr>
          <w:sz w:val="28"/>
          <w:szCs w:val="28"/>
        </w:rPr>
        <w:t xml:space="preserve">согласно </w:t>
      </w:r>
      <w:r w:rsidR="00BC2270" w:rsidRPr="00CB5FF6">
        <w:rPr>
          <w:sz w:val="28"/>
          <w:szCs w:val="28"/>
        </w:rPr>
        <w:t xml:space="preserve">его </w:t>
      </w:r>
      <w:r w:rsidR="00FD61B4" w:rsidRPr="00CB5FF6">
        <w:rPr>
          <w:sz w:val="28"/>
          <w:szCs w:val="28"/>
        </w:rPr>
        <w:t>бухгалтерской отче</w:t>
      </w:r>
      <w:r w:rsidR="00BC2270" w:rsidRPr="00CB5FF6">
        <w:rPr>
          <w:sz w:val="28"/>
          <w:szCs w:val="28"/>
        </w:rPr>
        <w:t>т</w:t>
      </w:r>
      <w:r w:rsidR="00FD61B4" w:rsidRPr="00CB5FF6">
        <w:rPr>
          <w:sz w:val="28"/>
          <w:szCs w:val="28"/>
        </w:rPr>
        <w:t xml:space="preserve">ности </w:t>
      </w:r>
      <w:r w:rsidRPr="00CB5FF6">
        <w:rPr>
          <w:sz w:val="28"/>
          <w:szCs w:val="28"/>
        </w:rPr>
        <w:t xml:space="preserve">за </w:t>
      </w:r>
      <w:r w:rsidR="00BC2270" w:rsidRPr="00CB5FF6">
        <w:rPr>
          <w:sz w:val="28"/>
          <w:szCs w:val="28"/>
        </w:rPr>
        <w:t>2005-</w:t>
      </w:r>
      <w:r w:rsidRPr="00CB5FF6">
        <w:rPr>
          <w:sz w:val="28"/>
          <w:szCs w:val="28"/>
        </w:rPr>
        <w:t xml:space="preserve">2009 гг. </w:t>
      </w:r>
      <w:r w:rsidR="00BC2270" w:rsidRPr="00CB5FF6">
        <w:rPr>
          <w:sz w:val="28"/>
          <w:szCs w:val="28"/>
        </w:rPr>
        <w:t>валовая</w:t>
      </w:r>
      <w:r w:rsidRPr="00CB5FF6">
        <w:rPr>
          <w:sz w:val="28"/>
          <w:szCs w:val="28"/>
        </w:rPr>
        <w:t xml:space="preserve"> прибыль</w:t>
      </w:r>
      <w:r w:rsidR="00BC2270" w:rsidRPr="00CB5FF6">
        <w:rPr>
          <w:sz w:val="28"/>
          <w:szCs w:val="28"/>
        </w:rPr>
        <w:t xml:space="preserve"> была отрицательной</w:t>
      </w:r>
      <w:r w:rsidRPr="00CB5FF6">
        <w:rPr>
          <w:sz w:val="28"/>
          <w:szCs w:val="28"/>
        </w:rPr>
        <w:t xml:space="preserve">. </w:t>
      </w:r>
      <w:r w:rsidR="00B000FB" w:rsidRPr="00CB5FF6">
        <w:rPr>
          <w:sz w:val="28"/>
          <w:szCs w:val="28"/>
        </w:rPr>
        <w:t>Стоимость</w:t>
      </w:r>
      <w:r w:rsidRPr="00CB5FF6">
        <w:rPr>
          <w:sz w:val="28"/>
          <w:szCs w:val="28"/>
        </w:rPr>
        <w:t xml:space="preserve"> б</w:t>
      </w:r>
      <w:r w:rsidR="008B1417" w:rsidRPr="00CB5FF6">
        <w:rPr>
          <w:sz w:val="28"/>
          <w:szCs w:val="28"/>
        </w:rPr>
        <w:t>ренд</w:t>
      </w:r>
      <w:r w:rsidRPr="00CB5FF6">
        <w:rPr>
          <w:sz w:val="28"/>
          <w:szCs w:val="28"/>
        </w:rPr>
        <w:t>а ФК «Зенит» доходным по</w:t>
      </w:r>
      <w:r w:rsidRPr="00CB5FF6">
        <w:rPr>
          <w:sz w:val="28"/>
          <w:szCs w:val="28"/>
        </w:rPr>
        <w:t>д</w:t>
      </w:r>
      <w:r w:rsidRPr="00CB5FF6">
        <w:rPr>
          <w:sz w:val="28"/>
          <w:szCs w:val="28"/>
        </w:rPr>
        <w:t xml:space="preserve">ходом рассчитана </w:t>
      </w:r>
      <w:r w:rsidR="005F7922" w:rsidRPr="00CB5FF6">
        <w:rPr>
          <w:sz w:val="28"/>
          <w:szCs w:val="28"/>
        </w:rPr>
        <w:t>метод</w:t>
      </w:r>
      <w:r w:rsidR="008D7164" w:rsidRPr="00CB5FF6">
        <w:rPr>
          <w:sz w:val="28"/>
          <w:szCs w:val="28"/>
        </w:rPr>
        <w:t>ом</w:t>
      </w:r>
      <w:r w:rsidR="005F7922" w:rsidRPr="00CB5FF6">
        <w:rPr>
          <w:sz w:val="28"/>
          <w:szCs w:val="28"/>
        </w:rPr>
        <w:t xml:space="preserve"> эконо</w:t>
      </w:r>
      <w:r w:rsidR="008410CA" w:rsidRPr="00CB5FF6">
        <w:rPr>
          <w:sz w:val="28"/>
          <w:szCs w:val="28"/>
        </w:rPr>
        <w:t xml:space="preserve">мической </w:t>
      </w:r>
      <w:r w:rsidR="003D77B6" w:rsidRPr="00CB5FF6">
        <w:rPr>
          <w:sz w:val="28"/>
          <w:szCs w:val="28"/>
        </w:rPr>
        <w:t>добавленной стоимости (т</w:t>
      </w:r>
      <w:r w:rsidR="008410CA" w:rsidRPr="00CB5FF6">
        <w:rPr>
          <w:sz w:val="28"/>
          <w:szCs w:val="28"/>
        </w:rPr>
        <w:t>абл. 6).</w:t>
      </w:r>
    </w:p>
    <w:p w:rsidR="00291D1A" w:rsidRPr="00CB5FF6" w:rsidRDefault="00291D1A" w:rsidP="0082172C">
      <w:pPr>
        <w:keepNext/>
        <w:spacing w:line="312" w:lineRule="auto"/>
        <w:jc w:val="center"/>
        <w:rPr>
          <w:b/>
          <w:bCs/>
        </w:rPr>
      </w:pPr>
      <w:bookmarkStart w:id="7" w:name="_Ref290739756"/>
      <w:r w:rsidRPr="00CB5FF6">
        <w:rPr>
          <w:b/>
          <w:bCs/>
        </w:rPr>
        <w:lastRenderedPageBreak/>
        <w:t xml:space="preserve">Таблица </w:t>
      </w:r>
      <w:r w:rsidR="00F724E2" w:rsidRPr="00CB5FF6">
        <w:rPr>
          <w:b/>
          <w:bCs/>
        </w:rPr>
        <w:fldChar w:fldCharType="begin"/>
      </w:r>
      <w:r w:rsidRPr="00CB5FF6">
        <w:rPr>
          <w:b/>
          <w:bCs/>
        </w:rPr>
        <w:instrText xml:space="preserve"> SEQ Таблица \* ARABIC </w:instrText>
      </w:r>
      <w:r w:rsidR="00F724E2" w:rsidRPr="00CB5FF6">
        <w:rPr>
          <w:b/>
          <w:bCs/>
        </w:rPr>
        <w:fldChar w:fldCharType="separate"/>
      </w:r>
      <w:r w:rsidR="00303DDC">
        <w:rPr>
          <w:b/>
          <w:bCs/>
          <w:noProof/>
        </w:rPr>
        <w:t>6</w:t>
      </w:r>
      <w:r w:rsidR="00F724E2" w:rsidRPr="00CB5FF6">
        <w:rPr>
          <w:b/>
          <w:bCs/>
        </w:rPr>
        <w:fldChar w:fldCharType="end"/>
      </w:r>
      <w:bookmarkEnd w:id="7"/>
      <w:r w:rsidR="004E0C3D" w:rsidRPr="00CB5FF6">
        <w:rPr>
          <w:b/>
          <w:bCs/>
        </w:rPr>
        <w:t xml:space="preserve"> – </w:t>
      </w:r>
      <w:r w:rsidR="00DE30EB" w:rsidRPr="00CB5FF6">
        <w:rPr>
          <w:b/>
          <w:bCs/>
        </w:rPr>
        <w:t xml:space="preserve">Результаты расчета </w:t>
      </w:r>
      <w:r w:rsidR="003D6AFD" w:rsidRPr="00CB5FF6">
        <w:rPr>
          <w:b/>
          <w:bCs/>
        </w:rPr>
        <w:t xml:space="preserve">стоимости бренда ФК «Зенит» </w:t>
      </w:r>
      <w:r w:rsidR="003D6AFD" w:rsidRPr="00CB5FF6">
        <w:rPr>
          <w:b/>
          <w:bCs/>
        </w:rPr>
        <w:br/>
      </w:r>
      <w:r w:rsidRPr="00CB5FF6">
        <w:rPr>
          <w:b/>
          <w:bCs/>
        </w:rPr>
        <w:t>методом экономической добавленной стоимости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3"/>
        <w:gridCol w:w="1807"/>
      </w:tblGrid>
      <w:tr w:rsidR="003D6AFD" w:rsidRPr="00CB5FF6" w:rsidTr="00B000FB">
        <w:trPr>
          <w:trHeight w:val="20"/>
        </w:trPr>
        <w:tc>
          <w:tcPr>
            <w:tcW w:w="4056" w:type="pct"/>
          </w:tcPr>
          <w:p w:rsidR="003D6AFD" w:rsidRPr="00CB5FF6" w:rsidRDefault="003D6AFD" w:rsidP="0082172C">
            <w:pPr>
              <w:keepNext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5FF6">
              <w:rPr>
                <w:b/>
              </w:rPr>
              <w:t>Показатель</w:t>
            </w:r>
          </w:p>
        </w:tc>
        <w:tc>
          <w:tcPr>
            <w:tcW w:w="944" w:type="pct"/>
            <w:vAlign w:val="center"/>
          </w:tcPr>
          <w:p w:rsidR="003D6AFD" w:rsidRPr="00CB5FF6" w:rsidRDefault="00C64FEE" w:rsidP="0082172C">
            <w:pPr>
              <w:keepNext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5FF6">
              <w:rPr>
                <w:b/>
              </w:rPr>
              <w:t>Значение</w:t>
            </w:r>
          </w:p>
        </w:tc>
      </w:tr>
      <w:tr w:rsidR="003D6AFD" w:rsidRPr="00CB5FF6" w:rsidTr="00BC2270">
        <w:trPr>
          <w:trHeight w:val="132"/>
        </w:trPr>
        <w:tc>
          <w:tcPr>
            <w:tcW w:w="4056" w:type="pct"/>
          </w:tcPr>
          <w:p w:rsidR="003D6AFD" w:rsidRPr="00CB5FF6" w:rsidRDefault="0062059D" w:rsidP="0082172C">
            <w:pPr>
              <w:keepNext/>
              <w:suppressAutoHyphens/>
              <w:autoSpaceDE w:val="0"/>
              <w:autoSpaceDN w:val="0"/>
              <w:adjustRightInd w:val="0"/>
            </w:pPr>
            <w:r w:rsidRPr="00CB5FF6">
              <w:t>Индекс</w:t>
            </w:r>
            <w:r w:rsidR="003D6AFD" w:rsidRPr="00CB5FF6">
              <w:t xml:space="preserve"> бренда ПФК</w:t>
            </w:r>
          </w:p>
        </w:tc>
        <w:tc>
          <w:tcPr>
            <w:tcW w:w="944" w:type="pct"/>
            <w:vAlign w:val="center"/>
          </w:tcPr>
          <w:p w:rsidR="003D6AFD" w:rsidRPr="00CB5FF6" w:rsidRDefault="00B000FB" w:rsidP="0082172C">
            <w:pPr>
              <w:keepNext/>
              <w:jc w:val="center"/>
            </w:pPr>
            <w:r w:rsidRPr="00CB5FF6">
              <w:t>55</w:t>
            </w:r>
          </w:p>
        </w:tc>
      </w:tr>
      <w:tr w:rsidR="003D6AFD" w:rsidRPr="00CB5FF6" w:rsidTr="00BC2270">
        <w:trPr>
          <w:trHeight w:val="20"/>
        </w:trPr>
        <w:tc>
          <w:tcPr>
            <w:tcW w:w="4056" w:type="pct"/>
          </w:tcPr>
          <w:p w:rsidR="003D6AFD" w:rsidRPr="00CB5FF6" w:rsidRDefault="003D6AFD" w:rsidP="0082172C">
            <w:pPr>
              <w:keepNext/>
              <w:suppressAutoHyphens/>
              <w:autoSpaceDE w:val="0"/>
              <w:autoSpaceDN w:val="0"/>
              <w:adjustRightInd w:val="0"/>
            </w:pPr>
            <w:r w:rsidRPr="00CB5FF6">
              <w:t>Ставка дисконтирования</w:t>
            </w:r>
            <w:r w:rsidR="0062059D" w:rsidRPr="00CB5FF6">
              <w:t xml:space="preserve"> </w:t>
            </w:r>
            <w:r w:rsidRPr="00CB5FF6">
              <w:t xml:space="preserve">согласно </w:t>
            </w:r>
            <w:r w:rsidR="0062059D" w:rsidRPr="00CB5FF6">
              <w:t xml:space="preserve">методике на основе </w:t>
            </w:r>
            <w:r w:rsidRPr="00CB5FF6">
              <w:t>модифицированной</w:t>
            </w:r>
            <w:r w:rsidR="00B715C9" w:rsidRPr="00CB5FF6">
              <w:t xml:space="preserve"> </w:t>
            </w:r>
            <w:r w:rsidRPr="00CB5FF6">
              <w:t xml:space="preserve">модели оценки капитальных активов </w:t>
            </w:r>
            <w:r w:rsidR="00B000FB" w:rsidRPr="00CB5FF6">
              <w:t>(в %)</w:t>
            </w:r>
          </w:p>
        </w:tc>
        <w:tc>
          <w:tcPr>
            <w:tcW w:w="944" w:type="pct"/>
            <w:vAlign w:val="center"/>
          </w:tcPr>
          <w:p w:rsidR="003D6AFD" w:rsidRPr="00CB5FF6" w:rsidRDefault="00B000FB" w:rsidP="0082172C">
            <w:pPr>
              <w:keepNext/>
              <w:jc w:val="center"/>
            </w:pPr>
            <w:r w:rsidRPr="00CB5FF6">
              <w:rPr>
                <w:bCs/>
              </w:rPr>
              <w:t>17,01</w:t>
            </w:r>
          </w:p>
        </w:tc>
      </w:tr>
      <w:tr w:rsidR="003D6AFD" w:rsidRPr="00CB5FF6" w:rsidTr="00BC2270">
        <w:trPr>
          <w:trHeight w:val="20"/>
        </w:trPr>
        <w:tc>
          <w:tcPr>
            <w:tcW w:w="4056" w:type="pct"/>
          </w:tcPr>
          <w:p w:rsidR="003D6AFD" w:rsidRPr="00CB5FF6" w:rsidRDefault="003D6AFD" w:rsidP="0082172C">
            <w:pPr>
              <w:keepNext/>
              <w:suppressAutoHyphens/>
              <w:autoSpaceDE w:val="0"/>
              <w:autoSpaceDN w:val="0"/>
              <w:adjustRightInd w:val="0"/>
            </w:pPr>
            <w:r w:rsidRPr="00CB5FF6">
              <w:t xml:space="preserve">Ставка дисконтирования согласно </w:t>
            </w:r>
            <w:r w:rsidR="0062059D" w:rsidRPr="00CB5FF6">
              <w:t xml:space="preserve">методике на основе модифицированного метода </w:t>
            </w:r>
            <w:r w:rsidRPr="00CB5FF6">
              <w:t xml:space="preserve">кумулятивного построения </w:t>
            </w:r>
            <w:r w:rsidR="00B000FB" w:rsidRPr="00CB5FF6">
              <w:t>(в %)</w:t>
            </w:r>
          </w:p>
        </w:tc>
        <w:tc>
          <w:tcPr>
            <w:tcW w:w="944" w:type="pct"/>
            <w:vAlign w:val="center"/>
          </w:tcPr>
          <w:p w:rsidR="003D6AFD" w:rsidRPr="00CB5FF6" w:rsidRDefault="00B000FB" w:rsidP="0082172C">
            <w:pPr>
              <w:keepNext/>
              <w:jc w:val="center"/>
            </w:pPr>
            <w:r w:rsidRPr="00CB5FF6">
              <w:rPr>
                <w:bCs/>
              </w:rPr>
              <w:t>13,15</w:t>
            </w:r>
          </w:p>
        </w:tc>
      </w:tr>
      <w:tr w:rsidR="003D6AFD" w:rsidRPr="00CB5FF6" w:rsidTr="00BC2270">
        <w:trPr>
          <w:trHeight w:val="20"/>
        </w:trPr>
        <w:tc>
          <w:tcPr>
            <w:tcW w:w="4056" w:type="pct"/>
          </w:tcPr>
          <w:p w:rsidR="003D6AFD" w:rsidRPr="00CB5FF6" w:rsidRDefault="003D6AFD" w:rsidP="0082172C">
            <w:pPr>
              <w:keepNext/>
              <w:suppressAutoHyphens/>
              <w:autoSpaceDE w:val="0"/>
              <w:autoSpaceDN w:val="0"/>
              <w:adjustRightInd w:val="0"/>
            </w:pPr>
            <w:r w:rsidRPr="00CB5FF6">
              <w:t xml:space="preserve">Итоговое значение ставки дисконтирования </w:t>
            </w:r>
            <w:r w:rsidR="00B000FB" w:rsidRPr="00CB5FF6">
              <w:t>(в %)</w:t>
            </w:r>
          </w:p>
        </w:tc>
        <w:tc>
          <w:tcPr>
            <w:tcW w:w="944" w:type="pct"/>
            <w:vAlign w:val="center"/>
          </w:tcPr>
          <w:p w:rsidR="003D6AFD" w:rsidRPr="00CB5FF6" w:rsidRDefault="00B000FB" w:rsidP="0082172C">
            <w:pPr>
              <w:keepNext/>
              <w:jc w:val="center"/>
            </w:pPr>
            <w:r w:rsidRPr="00CB5FF6">
              <w:t>15,85</w:t>
            </w:r>
          </w:p>
        </w:tc>
      </w:tr>
      <w:tr w:rsidR="007D55AA" w:rsidRPr="00CB5FF6" w:rsidTr="00BC2270">
        <w:trPr>
          <w:trHeight w:val="20"/>
        </w:trPr>
        <w:tc>
          <w:tcPr>
            <w:tcW w:w="4056" w:type="pct"/>
          </w:tcPr>
          <w:p w:rsidR="007D55AA" w:rsidRPr="00CB5FF6" w:rsidRDefault="007D55AA" w:rsidP="0082172C">
            <w:pPr>
              <w:keepNext/>
              <w:suppressAutoHyphens/>
              <w:autoSpaceDE w:val="0"/>
              <w:autoSpaceDN w:val="0"/>
              <w:adjustRightInd w:val="0"/>
            </w:pPr>
            <w:r w:rsidRPr="00CB5FF6">
              <w:t>Текущая стоимость денежных потоков за прогнозный период, тыс. руб.</w:t>
            </w:r>
          </w:p>
        </w:tc>
        <w:tc>
          <w:tcPr>
            <w:tcW w:w="944" w:type="pct"/>
            <w:vAlign w:val="center"/>
          </w:tcPr>
          <w:p w:rsidR="007D55AA" w:rsidRPr="00CB5FF6" w:rsidRDefault="007D55AA" w:rsidP="0082172C">
            <w:pPr>
              <w:keepNext/>
              <w:jc w:val="center"/>
            </w:pPr>
            <w:r w:rsidRPr="00CB5FF6">
              <w:t>70 165</w:t>
            </w:r>
          </w:p>
        </w:tc>
      </w:tr>
      <w:tr w:rsidR="007D55AA" w:rsidRPr="00CB5FF6" w:rsidTr="00BC2270">
        <w:trPr>
          <w:trHeight w:val="20"/>
        </w:trPr>
        <w:tc>
          <w:tcPr>
            <w:tcW w:w="4056" w:type="pct"/>
          </w:tcPr>
          <w:p w:rsidR="007D55AA" w:rsidRPr="00CB5FF6" w:rsidRDefault="007D55AA" w:rsidP="0082172C">
            <w:pPr>
              <w:keepNext/>
              <w:suppressAutoHyphens/>
              <w:autoSpaceDE w:val="0"/>
              <w:autoSpaceDN w:val="0"/>
              <w:adjustRightInd w:val="0"/>
            </w:pPr>
            <w:r w:rsidRPr="00CB5FF6">
              <w:t>Текущая стоимость терминальной стоимости, тыс. руб.</w:t>
            </w:r>
          </w:p>
        </w:tc>
        <w:tc>
          <w:tcPr>
            <w:tcW w:w="944" w:type="pct"/>
            <w:vAlign w:val="center"/>
          </w:tcPr>
          <w:p w:rsidR="007D55AA" w:rsidRPr="00CB5FF6" w:rsidRDefault="007D55AA" w:rsidP="0082172C">
            <w:pPr>
              <w:keepNext/>
              <w:jc w:val="center"/>
            </w:pPr>
            <w:r w:rsidRPr="00CB5FF6">
              <w:t>363 620</w:t>
            </w:r>
          </w:p>
        </w:tc>
      </w:tr>
      <w:tr w:rsidR="007D55AA" w:rsidRPr="00CB5FF6" w:rsidTr="00BC2270">
        <w:trPr>
          <w:trHeight w:val="20"/>
        </w:trPr>
        <w:tc>
          <w:tcPr>
            <w:tcW w:w="4056" w:type="pct"/>
          </w:tcPr>
          <w:p w:rsidR="007D55AA" w:rsidRPr="00CB5FF6" w:rsidRDefault="007D55AA" w:rsidP="0082172C">
            <w:pPr>
              <w:keepNext/>
              <w:suppressAutoHyphens/>
              <w:autoSpaceDE w:val="0"/>
              <w:autoSpaceDN w:val="0"/>
              <w:adjustRightInd w:val="0"/>
            </w:pPr>
            <w:r w:rsidRPr="00CB5FF6">
              <w:t>Итоговая стоимость бренда, тыс. руб.</w:t>
            </w:r>
          </w:p>
        </w:tc>
        <w:tc>
          <w:tcPr>
            <w:tcW w:w="944" w:type="pct"/>
            <w:vAlign w:val="center"/>
          </w:tcPr>
          <w:p w:rsidR="007D55AA" w:rsidRPr="00CB5FF6" w:rsidRDefault="007D55AA" w:rsidP="0082172C">
            <w:pPr>
              <w:keepNext/>
              <w:jc w:val="center"/>
            </w:pPr>
            <w:r w:rsidRPr="00CB5FF6">
              <w:t>433 78</w:t>
            </w:r>
            <w:r w:rsidR="00BC2270" w:rsidRPr="00CB5FF6">
              <w:t>5</w:t>
            </w:r>
          </w:p>
        </w:tc>
      </w:tr>
    </w:tbl>
    <w:p w:rsidR="00B000FB" w:rsidRPr="00CB5FF6" w:rsidRDefault="00BC2270" w:rsidP="00C960D0">
      <w:pPr>
        <w:spacing w:before="120" w:line="312" w:lineRule="auto"/>
        <w:ind w:firstLine="567"/>
        <w:jc w:val="both"/>
        <w:rPr>
          <w:sz w:val="28"/>
          <w:szCs w:val="28"/>
        </w:rPr>
      </w:pPr>
      <w:r w:rsidRPr="00CB5FF6">
        <w:rPr>
          <w:sz w:val="28"/>
          <w:szCs w:val="28"/>
        </w:rPr>
        <w:t>Оценка стоимости брендов ФК «Зенит» и «ЦСКА» сравнительным по</w:t>
      </w:r>
      <w:r w:rsidRPr="00CB5FF6">
        <w:rPr>
          <w:sz w:val="28"/>
          <w:szCs w:val="28"/>
        </w:rPr>
        <w:t>д</w:t>
      </w:r>
      <w:r w:rsidRPr="00CB5FF6">
        <w:rPr>
          <w:sz w:val="28"/>
          <w:szCs w:val="28"/>
        </w:rPr>
        <w:t xml:space="preserve">ходом была реализована </w:t>
      </w:r>
      <w:r w:rsidR="00C64FEE" w:rsidRPr="00CB5FF6">
        <w:rPr>
          <w:sz w:val="28"/>
          <w:szCs w:val="28"/>
        </w:rPr>
        <w:t>методами</w:t>
      </w:r>
      <w:r w:rsidR="00FF36F6" w:rsidRPr="00CB5FF6">
        <w:rPr>
          <w:sz w:val="28"/>
          <w:szCs w:val="28"/>
        </w:rPr>
        <w:t xml:space="preserve"> расчета по корреляционно-регрессионным моде</w:t>
      </w:r>
      <w:r w:rsidRPr="00CB5FF6">
        <w:rPr>
          <w:sz w:val="28"/>
          <w:szCs w:val="28"/>
        </w:rPr>
        <w:t xml:space="preserve">лям и </w:t>
      </w:r>
      <w:r w:rsidR="00FF36F6" w:rsidRPr="00CB5FF6">
        <w:rPr>
          <w:sz w:val="28"/>
          <w:szCs w:val="28"/>
        </w:rPr>
        <w:t>с использованием мультипликатора «стоимость бренда</w:t>
      </w:r>
      <w:r w:rsidR="00F3613D" w:rsidRPr="00CB5FF6">
        <w:rPr>
          <w:sz w:val="28"/>
          <w:szCs w:val="28"/>
        </w:rPr>
        <w:t xml:space="preserve"> </w:t>
      </w:r>
      <w:r w:rsidR="00FF36F6" w:rsidRPr="00CB5FF6">
        <w:rPr>
          <w:sz w:val="28"/>
          <w:szCs w:val="28"/>
        </w:rPr>
        <w:t>/</w:t>
      </w:r>
      <w:r w:rsidR="00BF3EE5" w:rsidRPr="00CB5FF6">
        <w:rPr>
          <w:sz w:val="28"/>
          <w:szCs w:val="28"/>
        </w:rPr>
        <w:t>численность</w:t>
      </w:r>
      <w:r w:rsidR="00FF36F6" w:rsidRPr="00CB5FF6">
        <w:rPr>
          <w:sz w:val="28"/>
          <w:szCs w:val="28"/>
        </w:rPr>
        <w:t xml:space="preserve"> болельщи</w:t>
      </w:r>
      <w:r w:rsidRPr="00CB5FF6">
        <w:rPr>
          <w:sz w:val="28"/>
          <w:szCs w:val="28"/>
        </w:rPr>
        <w:t>ков» (табл. 7)</w:t>
      </w:r>
      <w:r w:rsidR="00B000FB" w:rsidRPr="00CB5FF6">
        <w:rPr>
          <w:sz w:val="28"/>
          <w:szCs w:val="28"/>
        </w:rPr>
        <w:t>.</w:t>
      </w:r>
    </w:p>
    <w:p w:rsidR="00DE30EB" w:rsidRPr="00CB5FF6" w:rsidRDefault="00DE30EB" w:rsidP="004E0C3D">
      <w:pPr>
        <w:keepNext/>
        <w:spacing w:line="312" w:lineRule="auto"/>
        <w:jc w:val="center"/>
        <w:rPr>
          <w:b/>
          <w:bCs/>
        </w:rPr>
      </w:pPr>
      <w:r w:rsidRPr="00CB5FF6">
        <w:rPr>
          <w:b/>
          <w:bCs/>
        </w:rPr>
        <w:t xml:space="preserve">Таблица </w:t>
      </w:r>
      <w:r w:rsidR="00F724E2" w:rsidRPr="00CB5FF6">
        <w:rPr>
          <w:b/>
          <w:bCs/>
        </w:rPr>
        <w:fldChar w:fldCharType="begin"/>
      </w:r>
      <w:r w:rsidRPr="00CB5FF6">
        <w:rPr>
          <w:b/>
          <w:bCs/>
        </w:rPr>
        <w:instrText xml:space="preserve"> SEQ Таблица \* ARABIC </w:instrText>
      </w:r>
      <w:r w:rsidR="00F724E2" w:rsidRPr="00CB5FF6">
        <w:rPr>
          <w:b/>
          <w:bCs/>
        </w:rPr>
        <w:fldChar w:fldCharType="separate"/>
      </w:r>
      <w:r w:rsidR="00303DDC">
        <w:rPr>
          <w:b/>
          <w:bCs/>
          <w:noProof/>
        </w:rPr>
        <w:t>7</w:t>
      </w:r>
      <w:r w:rsidR="00F724E2" w:rsidRPr="00CB5FF6">
        <w:rPr>
          <w:b/>
          <w:bCs/>
        </w:rPr>
        <w:fldChar w:fldCharType="end"/>
      </w:r>
      <w:r w:rsidR="004E0C3D" w:rsidRPr="00CB5FF6">
        <w:rPr>
          <w:b/>
          <w:bCs/>
        </w:rPr>
        <w:t xml:space="preserve"> – </w:t>
      </w:r>
      <w:r w:rsidRPr="00CB5FF6">
        <w:rPr>
          <w:b/>
          <w:bCs/>
        </w:rPr>
        <w:t>Результаты расчет</w:t>
      </w:r>
      <w:r w:rsidR="00BC2270" w:rsidRPr="00CB5FF6">
        <w:rPr>
          <w:b/>
          <w:bCs/>
        </w:rPr>
        <w:t>а</w:t>
      </w:r>
      <w:r w:rsidRPr="00CB5FF6">
        <w:rPr>
          <w:b/>
          <w:bCs/>
        </w:rPr>
        <w:t xml:space="preserve"> стоимости брендов ПФК методами </w:t>
      </w:r>
      <w:r w:rsidRPr="00CB5FF6">
        <w:rPr>
          <w:b/>
          <w:bCs/>
        </w:rPr>
        <w:br/>
        <w:t>сравнительного подхода</w:t>
      </w:r>
      <w:r w:rsidR="00C64FEE" w:rsidRPr="00CB5FF6">
        <w:rPr>
          <w:b/>
          <w:bCs/>
        </w:rPr>
        <w:t xml:space="preserve"> (тыс. руб.)</w:t>
      </w: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4"/>
        <w:gridCol w:w="1771"/>
        <w:gridCol w:w="1771"/>
      </w:tblGrid>
      <w:tr w:rsidR="00BF3EE5" w:rsidRPr="00CB5FF6" w:rsidTr="00D27CF0">
        <w:trPr>
          <w:trHeight w:val="255"/>
        </w:trPr>
        <w:tc>
          <w:tcPr>
            <w:tcW w:w="3155" w:type="pct"/>
            <w:shd w:val="clear" w:color="auto" w:fill="auto"/>
            <w:noWrap/>
            <w:vAlign w:val="bottom"/>
          </w:tcPr>
          <w:p w:rsidR="00BF3EE5" w:rsidRPr="00CB5FF6" w:rsidRDefault="00DE30EB" w:rsidP="003666DA">
            <w:pPr>
              <w:keepNext/>
              <w:suppressAutoHyphens/>
              <w:jc w:val="center"/>
              <w:rPr>
                <w:b/>
              </w:rPr>
            </w:pPr>
            <w:r w:rsidRPr="00CB5FF6">
              <w:rPr>
                <w:b/>
              </w:rPr>
              <w:t>Показатель</w:t>
            </w:r>
          </w:p>
        </w:tc>
        <w:tc>
          <w:tcPr>
            <w:tcW w:w="922" w:type="pct"/>
            <w:shd w:val="clear" w:color="auto" w:fill="auto"/>
            <w:noWrap/>
            <w:vAlign w:val="bottom"/>
          </w:tcPr>
          <w:p w:rsidR="00BF3EE5" w:rsidRPr="00CB5FF6" w:rsidRDefault="00DE30EB" w:rsidP="003666DA">
            <w:pPr>
              <w:keepNext/>
              <w:suppressAutoHyphens/>
              <w:jc w:val="center"/>
              <w:rPr>
                <w:b/>
              </w:rPr>
            </w:pPr>
            <w:r w:rsidRPr="00CB5FF6">
              <w:rPr>
                <w:b/>
              </w:rPr>
              <w:t>ФК «Зенит»</w:t>
            </w:r>
          </w:p>
        </w:tc>
        <w:tc>
          <w:tcPr>
            <w:tcW w:w="922" w:type="pct"/>
            <w:shd w:val="clear" w:color="auto" w:fill="auto"/>
            <w:noWrap/>
            <w:vAlign w:val="bottom"/>
          </w:tcPr>
          <w:p w:rsidR="00BF3EE5" w:rsidRPr="00CB5FF6" w:rsidRDefault="00BF3EE5" w:rsidP="003666DA">
            <w:pPr>
              <w:keepNext/>
              <w:suppressAutoHyphens/>
              <w:jc w:val="center"/>
              <w:rPr>
                <w:b/>
              </w:rPr>
            </w:pPr>
            <w:r w:rsidRPr="00CB5FF6">
              <w:rPr>
                <w:b/>
              </w:rPr>
              <w:t>ФК «ЦСКА»</w:t>
            </w:r>
          </w:p>
        </w:tc>
      </w:tr>
      <w:tr w:rsidR="007D55AA" w:rsidRPr="00CB5FF6" w:rsidTr="00D27CF0">
        <w:trPr>
          <w:trHeight w:val="255"/>
        </w:trPr>
        <w:tc>
          <w:tcPr>
            <w:tcW w:w="3155" w:type="pct"/>
            <w:shd w:val="clear" w:color="auto" w:fill="auto"/>
            <w:noWrap/>
            <w:vAlign w:val="bottom"/>
          </w:tcPr>
          <w:p w:rsidR="00BF3EE5" w:rsidRPr="00CB5FF6" w:rsidRDefault="00BC2270" w:rsidP="003666DA">
            <w:pPr>
              <w:keepNext/>
              <w:suppressAutoHyphens/>
            </w:pPr>
            <w:r w:rsidRPr="00CB5FF6">
              <w:t xml:space="preserve">Стоимость бренда согласно </w:t>
            </w:r>
            <w:r w:rsidR="00BF3EE5" w:rsidRPr="00CB5FF6">
              <w:t>метод</w:t>
            </w:r>
            <w:r w:rsidRPr="00CB5FF6">
              <w:t>у</w:t>
            </w:r>
            <w:r w:rsidR="00BF3EE5" w:rsidRPr="00CB5FF6">
              <w:t xml:space="preserve"> расчета по корреляционно-регрессионным моделям</w:t>
            </w:r>
          </w:p>
        </w:tc>
        <w:tc>
          <w:tcPr>
            <w:tcW w:w="922" w:type="pct"/>
            <w:shd w:val="clear" w:color="auto" w:fill="auto"/>
            <w:noWrap/>
            <w:vAlign w:val="center"/>
          </w:tcPr>
          <w:p w:rsidR="00BF3EE5" w:rsidRPr="00CB5FF6" w:rsidRDefault="007D55AA" w:rsidP="003666DA">
            <w:pPr>
              <w:keepNext/>
              <w:suppressAutoHyphens/>
              <w:jc w:val="center"/>
            </w:pPr>
            <w:r w:rsidRPr="00CB5FF6">
              <w:t xml:space="preserve">3 602 </w:t>
            </w:r>
            <w:r w:rsidR="00BF3EE5" w:rsidRPr="00CB5FF6">
              <w:t>24</w:t>
            </w:r>
            <w:r w:rsidRPr="00CB5FF6">
              <w:t>0</w:t>
            </w:r>
          </w:p>
        </w:tc>
        <w:tc>
          <w:tcPr>
            <w:tcW w:w="922" w:type="pct"/>
            <w:shd w:val="clear" w:color="auto" w:fill="auto"/>
            <w:noWrap/>
            <w:vAlign w:val="center"/>
          </w:tcPr>
          <w:p w:rsidR="00BF3EE5" w:rsidRPr="00CB5FF6" w:rsidRDefault="007D55AA" w:rsidP="003666DA">
            <w:pPr>
              <w:keepNext/>
              <w:suppressAutoHyphens/>
              <w:jc w:val="center"/>
            </w:pPr>
            <w:r w:rsidRPr="00CB5FF6">
              <w:t xml:space="preserve">3 347 </w:t>
            </w:r>
            <w:r w:rsidR="00BF3EE5" w:rsidRPr="00CB5FF6">
              <w:t>96</w:t>
            </w:r>
            <w:r w:rsidRPr="00CB5FF6">
              <w:t>0</w:t>
            </w:r>
          </w:p>
        </w:tc>
      </w:tr>
      <w:tr w:rsidR="007D55AA" w:rsidRPr="00CB5FF6" w:rsidTr="00D27CF0">
        <w:trPr>
          <w:trHeight w:val="255"/>
        </w:trPr>
        <w:tc>
          <w:tcPr>
            <w:tcW w:w="3155" w:type="pct"/>
            <w:shd w:val="clear" w:color="auto" w:fill="auto"/>
            <w:noWrap/>
            <w:vAlign w:val="bottom"/>
          </w:tcPr>
          <w:p w:rsidR="00BF3EE5" w:rsidRPr="00CB5FF6" w:rsidRDefault="00BC2270" w:rsidP="003666DA">
            <w:pPr>
              <w:keepNext/>
              <w:suppressAutoHyphens/>
            </w:pPr>
            <w:r w:rsidRPr="00CB5FF6">
              <w:t xml:space="preserve">Стоимость бренда согласно методу </w:t>
            </w:r>
            <w:r w:rsidR="00BF3EE5" w:rsidRPr="00CB5FF6">
              <w:t>расчета с использованием мультипликатора «стоимость бренда/</w:t>
            </w:r>
            <w:r w:rsidR="007D55AA" w:rsidRPr="00CB5FF6">
              <w:t>численность</w:t>
            </w:r>
            <w:r w:rsidR="00BF3EE5" w:rsidRPr="00CB5FF6">
              <w:t xml:space="preserve"> болельщиков</w:t>
            </w:r>
            <w:r w:rsidR="007D55AA" w:rsidRPr="00CB5FF6">
              <w:t>»</w:t>
            </w:r>
          </w:p>
        </w:tc>
        <w:tc>
          <w:tcPr>
            <w:tcW w:w="922" w:type="pct"/>
            <w:shd w:val="clear" w:color="auto" w:fill="auto"/>
            <w:noWrap/>
            <w:vAlign w:val="center"/>
          </w:tcPr>
          <w:p w:rsidR="00BF3EE5" w:rsidRPr="00CB5FF6" w:rsidRDefault="00BF3EE5" w:rsidP="003666DA">
            <w:pPr>
              <w:keepNext/>
              <w:suppressAutoHyphens/>
              <w:jc w:val="center"/>
            </w:pPr>
            <w:r w:rsidRPr="00CB5FF6">
              <w:t>3</w:t>
            </w:r>
            <w:r w:rsidR="007D55AA" w:rsidRPr="00CB5FF6">
              <w:t> </w:t>
            </w:r>
            <w:r w:rsidRPr="00CB5FF6">
              <w:t>408</w:t>
            </w:r>
            <w:r w:rsidR="007D55AA" w:rsidRPr="00CB5FF6">
              <w:t xml:space="preserve"> 400</w:t>
            </w:r>
          </w:p>
        </w:tc>
        <w:tc>
          <w:tcPr>
            <w:tcW w:w="922" w:type="pct"/>
            <w:shd w:val="clear" w:color="auto" w:fill="auto"/>
            <w:noWrap/>
            <w:vAlign w:val="center"/>
          </w:tcPr>
          <w:p w:rsidR="00BF3EE5" w:rsidRPr="00CB5FF6" w:rsidRDefault="007D55AA" w:rsidP="003666DA">
            <w:pPr>
              <w:keepNext/>
              <w:suppressAutoHyphens/>
              <w:jc w:val="center"/>
            </w:pPr>
            <w:r w:rsidRPr="00CB5FF6">
              <w:t xml:space="preserve">3 073 </w:t>
            </w:r>
            <w:r w:rsidR="00BF3EE5" w:rsidRPr="00CB5FF6">
              <w:t>15</w:t>
            </w:r>
            <w:r w:rsidRPr="00CB5FF6">
              <w:t>0</w:t>
            </w:r>
          </w:p>
        </w:tc>
      </w:tr>
    </w:tbl>
    <w:p w:rsidR="00C960D0" w:rsidRPr="00CB5FF6" w:rsidRDefault="008B1417" w:rsidP="00DE30EB">
      <w:pPr>
        <w:spacing w:before="120" w:line="312" w:lineRule="auto"/>
        <w:ind w:firstLine="567"/>
        <w:jc w:val="both"/>
        <w:rPr>
          <w:sz w:val="28"/>
          <w:szCs w:val="28"/>
        </w:rPr>
      </w:pPr>
      <w:r w:rsidRPr="00CB5FF6">
        <w:rPr>
          <w:sz w:val="28"/>
          <w:szCs w:val="28"/>
        </w:rPr>
        <w:t xml:space="preserve">Товарные знаки </w:t>
      </w:r>
      <w:r w:rsidR="00B000FB" w:rsidRPr="00CB5FF6">
        <w:rPr>
          <w:sz w:val="28"/>
          <w:szCs w:val="28"/>
        </w:rPr>
        <w:t xml:space="preserve">ФК «Зенит» и «ЦСКА» </w:t>
      </w:r>
      <w:r w:rsidRPr="00CB5FF6">
        <w:rPr>
          <w:sz w:val="28"/>
          <w:szCs w:val="28"/>
        </w:rPr>
        <w:t xml:space="preserve">были оценены доходным </w:t>
      </w:r>
      <w:r w:rsidR="00022269" w:rsidRPr="00CB5FF6">
        <w:rPr>
          <w:sz w:val="28"/>
          <w:szCs w:val="28"/>
        </w:rPr>
        <w:t>(мет</w:t>
      </w:r>
      <w:r w:rsidR="00022269" w:rsidRPr="00CB5FF6">
        <w:rPr>
          <w:sz w:val="28"/>
          <w:szCs w:val="28"/>
        </w:rPr>
        <w:t>о</w:t>
      </w:r>
      <w:r w:rsidR="00022269" w:rsidRPr="00CB5FF6">
        <w:rPr>
          <w:sz w:val="28"/>
          <w:szCs w:val="28"/>
        </w:rPr>
        <w:t>д</w:t>
      </w:r>
      <w:r w:rsidR="00460979" w:rsidRPr="00CB5FF6">
        <w:rPr>
          <w:sz w:val="28"/>
          <w:szCs w:val="28"/>
        </w:rPr>
        <w:t xml:space="preserve">ом </w:t>
      </w:r>
      <w:r w:rsidR="00022269" w:rsidRPr="00CB5FF6">
        <w:rPr>
          <w:sz w:val="28"/>
          <w:szCs w:val="28"/>
        </w:rPr>
        <w:t xml:space="preserve">освобождения от роялти) </w:t>
      </w:r>
      <w:r w:rsidRPr="00CB5FF6">
        <w:rPr>
          <w:sz w:val="28"/>
          <w:szCs w:val="28"/>
        </w:rPr>
        <w:t>и затратным подход</w:t>
      </w:r>
      <w:r w:rsidR="00C64FEE" w:rsidRPr="00CB5FF6">
        <w:rPr>
          <w:sz w:val="28"/>
          <w:szCs w:val="28"/>
        </w:rPr>
        <w:t>ами</w:t>
      </w:r>
      <w:r w:rsidR="00022269" w:rsidRPr="00CB5FF6">
        <w:rPr>
          <w:sz w:val="28"/>
          <w:szCs w:val="28"/>
        </w:rPr>
        <w:t xml:space="preserve"> (метод</w:t>
      </w:r>
      <w:r w:rsidR="00460979" w:rsidRPr="00CB5FF6">
        <w:rPr>
          <w:sz w:val="28"/>
          <w:szCs w:val="28"/>
        </w:rPr>
        <w:t xml:space="preserve">ом </w:t>
      </w:r>
      <w:r w:rsidR="00022269" w:rsidRPr="00CB5FF6">
        <w:rPr>
          <w:sz w:val="28"/>
          <w:szCs w:val="28"/>
        </w:rPr>
        <w:t>расчета з</w:t>
      </w:r>
      <w:r w:rsidR="00022269" w:rsidRPr="00CB5FF6">
        <w:rPr>
          <w:sz w:val="28"/>
          <w:szCs w:val="28"/>
        </w:rPr>
        <w:t>а</w:t>
      </w:r>
      <w:r w:rsidR="00022269" w:rsidRPr="00CB5FF6">
        <w:rPr>
          <w:sz w:val="28"/>
          <w:szCs w:val="28"/>
        </w:rPr>
        <w:t>трат на замещение)</w:t>
      </w:r>
      <w:r w:rsidR="003D77B6" w:rsidRPr="00CB5FF6">
        <w:rPr>
          <w:sz w:val="28"/>
          <w:szCs w:val="28"/>
        </w:rPr>
        <w:t xml:space="preserve"> (т</w:t>
      </w:r>
      <w:r w:rsidR="00295EA8" w:rsidRPr="00CB5FF6">
        <w:rPr>
          <w:sz w:val="28"/>
          <w:szCs w:val="28"/>
        </w:rPr>
        <w:t xml:space="preserve">абл. </w:t>
      </w:r>
      <w:r w:rsidR="00BC2270" w:rsidRPr="00CB5FF6">
        <w:rPr>
          <w:sz w:val="28"/>
          <w:szCs w:val="28"/>
        </w:rPr>
        <w:t>8</w:t>
      </w:r>
      <w:r w:rsidR="00295EA8" w:rsidRPr="00CB5FF6">
        <w:rPr>
          <w:sz w:val="28"/>
          <w:szCs w:val="28"/>
        </w:rPr>
        <w:t>)</w:t>
      </w:r>
      <w:r w:rsidRPr="00CB5FF6">
        <w:rPr>
          <w:sz w:val="28"/>
          <w:szCs w:val="28"/>
        </w:rPr>
        <w:t>.</w:t>
      </w:r>
      <w:r w:rsidR="003F4947" w:rsidRPr="00CB5FF6">
        <w:rPr>
          <w:sz w:val="28"/>
          <w:szCs w:val="28"/>
        </w:rPr>
        <w:t xml:space="preserve"> </w:t>
      </w:r>
    </w:p>
    <w:p w:rsidR="00BA40EC" w:rsidRPr="00CB5FF6" w:rsidRDefault="00BA40EC" w:rsidP="004E0C3D">
      <w:pPr>
        <w:spacing w:line="312" w:lineRule="auto"/>
        <w:jc w:val="center"/>
        <w:rPr>
          <w:b/>
          <w:bCs/>
        </w:rPr>
      </w:pPr>
      <w:bookmarkStart w:id="8" w:name="_Ref290739835"/>
      <w:r w:rsidRPr="00CB5FF6">
        <w:rPr>
          <w:b/>
          <w:bCs/>
        </w:rPr>
        <w:t xml:space="preserve">Таблица </w:t>
      </w:r>
      <w:r w:rsidR="00F724E2" w:rsidRPr="00CB5FF6">
        <w:rPr>
          <w:b/>
          <w:bCs/>
        </w:rPr>
        <w:fldChar w:fldCharType="begin"/>
      </w:r>
      <w:r w:rsidRPr="00CB5FF6">
        <w:rPr>
          <w:b/>
          <w:bCs/>
        </w:rPr>
        <w:instrText xml:space="preserve"> SEQ Таблица \* ARABIC </w:instrText>
      </w:r>
      <w:r w:rsidR="00F724E2" w:rsidRPr="00CB5FF6">
        <w:rPr>
          <w:b/>
          <w:bCs/>
        </w:rPr>
        <w:fldChar w:fldCharType="separate"/>
      </w:r>
      <w:r w:rsidR="00303DDC">
        <w:rPr>
          <w:b/>
          <w:bCs/>
          <w:noProof/>
        </w:rPr>
        <w:t>8</w:t>
      </w:r>
      <w:r w:rsidR="00F724E2" w:rsidRPr="00CB5FF6">
        <w:rPr>
          <w:b/>
          <w:bCs/>
        </w:rPr>
        <w:fldChar w:fldCharType="end"/>
      </w:r>
      <w:bookmarkEnd w:id="8"/>
      <w:r w:rsidR="004E0C3D" w:rsidRPr="00CB5FF6">
        <w:rPr>
          <w:b/>
          <w:bCs/>
        </w:rPr>
        <w:t xml:space="preserve"> – </w:t>
      </w:r>
      <w:r w:rsidR="00DE30EB" w:rsidRPr="00CB5FF6">
        <w:rPr>
          <w:b/>
          <w:bCs/>
        </w:rPr>
        <w:t>Результаты р</w:t>
      </w:r>
      <w:r w:rsidRPr="00CB5FF6">
        <w:rPr>
          <w:b/>
          <w:bCs/>
        </w:rPr>
        <w:t>а</w:t>
      </w:r>
      <w:r w:rsidR="00DE30EB" w:rsidRPr="00CB5FF6">
        <w:rPr>
          <w:b/>
          <w:bCs/>
        </w:rPr>
        <w:t xml:space="preserve">счета </w:t>
      </w:r>
      <w:r w:rsidR="00A3408B" w:rsidRPr="00CB5FF6">
        <w:rPr>
          <w:b/>
          <w:bCs/>
        </w:rPr>
        <w:t xml:space="preserve">стоимости товарных знаков </w:t>
      </w:r>
      <w:r w:rsidR="00DE30EB" w:rsidRPr="00CB5FF6">
        <w:rPr>
          <w:b/>
          <w:bCs/>
        </w:rPr>
        <w:t>ПФК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62"/>
        <w:gridCol w:w="1753"/>
        <w:gridCol w:w="1755"/>
      </w:tblGrid>
      <w:tr w:rsidR="00143F25" w:rsidRPr="00CB5FF6" w:rsidTr="00D27CF0">
        <w:trPr>
          <w:trHeight w:val="20"/>
        </w:trPr>
        <w:tc>
          <w:tcPr>
            <w:tcW w:w="3167" w:type="pct"/>
          </w:tcPr>
          <w:p w:rsidR="00143F25" w:rsidRPr="00CB5FF6" w:rsidRDefault="00143F25" w:rsidP="00143F2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5FF6">
              <w:rPr>
                <w:b/>
              </w:rPr>
              <w:t>Показатель</w:t>
            </w:r>
          </w:p>
        </w:tc>
        <w:tc>
          <w:tcPr>
            <w:tcW w:w="916" w:type="pct"/>
            <w:vAlign w:val="center"/>
          </w:tcPr>
          <w:p w:rsidR="00143F25" w:rsidRPr="00CB5FF6" w:rsidRDefault="00143F25" w:rsidP="00143F2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5FF6">
              <w:rPr>
                <w:b/>
              </w:rPr>
              <w:t>ФК «Зенит»</w:t>
            </w:r>
          </w:p>
        </w:tc>
        <w:tc>
          <w:tcPr>
            <w:tcW w:w="917" w:type="pct"/>
            <w:vAlign w:val="center"/>
          </w:tcPr>
          <w:p w:rsidR="00143F25" w:rsidRPr="00CB5FF6" w:rsidRDefault="00143F25" w:rsidP="00143F2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5FF6">
              <w:rPr>
                <w:b/>
              </w:rPr>
              <w:t>ФК «ЦСКА»</w:t>
            </w:r>
          </w:p>
        </w:tc>
      </w:tr>
      <w:tr w:rsidR="00143F25" w:rsidRPr="00CB5FF6" w:rsidTr="00143F25">
        <w:trPr>
          <w:trHeight w:val="20"/>
        </w:trPr>
        <w:tc>
          <w:tcPr>
            <w:tcW w:w="5000" w:type="pct"/>
            <w:gridSpan w:val="3"/>
          </w:tcPr>
          <w:p w:rsidR="00143F25" w:rsidRPr="00CB5FF6" w:rsidRDefault="00143F25" w:rsidP="00143F25">
            <w:pPr>
              <w:suppressAutoHyphens/>
              <w:jc w:val="center"/>
              <w:rPr>
                <w:i/>
              </w:rPr>
            </w:pPr>
            <w:r w:rsidRPr="00CB5FF6">
              <w:rPr>
                <w:i/>
              </w:rPr>
              <w:t>Метод освобождения от роялти</w:t>
            </w:r>
          </w:p>
        </w:tc>
      </w:tr>
      <w:tr w:rsidR="00143F25" w:rsidRPr="00CB5FF6" w:rsidTr="00D27CF0">
        <w:trPr>
          <w:trHeight w:val="20"/>
        </w:trPr>
        <w:tc>
          <w:tcPr>
            <w:tcW w:w="3167" w:type="pct"/>
          </w:tcPr>
          <w:p w:rsidR="00143F25" w:rsidRPr="00CB5FF6" w:rsidRDefault="00143F25" w:rsidP="00143F25">
            <w:pPr>
              <w:suppressAutoHyphens/>
              <w:autoSpaceDE w:val="0"/>
              <w:autoSpaceDN w:val="0"/>
              <w:adjustRightInd w:val="0"/>
            </w:pPr>
            <w:r w:rsidRPr="00CB5FF6">
              <w:t xml:space="preserve">Ставка дисконтирования согласно </w:t>
            </w:r>
            <w:r w:rsidR="0062059D" w:rsidRPr="00CB5FF6">
              <w:t xml:space="preserve">методике на основе модифицированного метода </w:t>
            </w:r>
            <w:r w:rsidRPr="00CB5FF6">
              <w:t>кумулятивного построения (в %)</w:t>
            </w:r>
          </w:p>
        </w:tc>
        <w:tc>
          <w:tcPr>
            <w:tcW w:w="916" w:type="pct"/>
            <w:vAlign w:val="center"/>
          </w:tcPr>
          <w:p w:rsidR="00143F25" w:rsidRPr="00CB5FF6" w:rsidRDefault="00143F25" w:rsidP="00143F25">
            <w:pPr>
              <w:suppressAutoHyphens/>
              <w:jc w:val="center"/>
            </w:pPr>
            <w:r w:rsidRPr="00CB5FF6">
              <w:t>13,81</w:t>
            </w:r>
          </w:p>
        </w:tc>
        <w:tc>
          <w:tcPr>
            <w:tcW w:w="917" w:type="pct"/>
            <w:vAlign w:val="center"/>
          </w:tcPr>
          <w:p w:rsidR="00143F25" w:rsidRPr="00CB5FF6" w:rsidRDefault="00143F25" w:rsidP="00143F25">
            <w:pPr>
              <w:suppressAutoHyphens/>
              <w:jc w:val="center"/>
            </w:pPr>
            <w:r w:rsidRPr="00CB5FF6">
              <w:t>14,94</w:t>
            </w:r>
          </w:p>
        </w:tc>
      </w:tr>
      <w:tr w:rsidR="00143F25" w:rsidRPr="00CB5FF6" w:rsidTr="00D27CF0">
        <w:trPr>
          <w:trHeight w:val="20"/>
        </w:trPr>
        <w:tc>
          <w:tcPr>
            <w:tcW w:w="3167" w:type="pct"/>
          </w:tcPr>
          <w:p w:rsidR="00143F25" w:rsidRPr="00CB5FF6" w:rsidRDefault="00143F25" w:rsidP="00C64FEE">
            <w:pPr>
              <w:suppressAutoHyphens/>
              <w:autoSpaceDE w:val="0"/>
              <w:autoSpaceDN w:val="0"/>
              <w:adjustRightInd w:val="0"/>
            </w:pPr>
            <w:r w:rsidRPr="00CB5FF6">
              <w:t>Текущая стоимость денежных потоков, тыс. руб.</w:t>
            </w:r>
          </w:p>
        </w:tc>
        <w:tc>
          <w:tcPr>
            <w:tcW w:w="916" w:type="pct"/>
            <w:vAlign w:val="center"/>
          </w:tcPr>
          <w:p w:rsidR="00143F25" w:rsidRPr="00CB5FF6" w:rsidRDefault="00143F25" w:rsidP="00143F25">
            <w:pPr>
              <w:suppressAutoHyphens/>
              <w:jc w:val="center"/>
            </w:pPr>
            <w:r w:rsidRPr="00CB5FF6">
              <w:t>1 564</w:t>
            </w:r>
          </w:p>
        </w:tc>
        <w:tc>
          <w:tcPr>
            <w:tcW w:w="917" w:type="pct"/>
            <w:vAlign w:val="center"/>
          </w:tcPr>
          <w:p w:rsidR="00143F25" w:rsidRPr="00CB5FF6" w:rsidRDefault="00143F25" w:rsidP="00143F25">
            <w:pPr>
              <w:suppressAutoHyphens/>
              <w:jc w:val="center"/>
            </w:pPr>
            <w:r w:rsidRPr="00CB5FF6">
              <w:t>65</w:t>
            </w:r>
          </w:p>
        </w:tc>
      </w:tr>
      <w:tr w:rsidR="00143F25" w:rsidRPr="00CB5FF6" w:rsidTr="00D27CF0">
        <w:trPr>
          <w:trHeight w:val="20"/>
        </w:trPr>
        <w:tc>
          <w:tcPr>
            <w:tcW w:w="3167" w:type="pct"/>
          </w:tcPr>
          <w:p w:rsidR="00143F25" w:rsidRPr="00CB5FF6" w:rsidRDefault="00143F25" w:rsidP="00143F25">
            <w:pPr>
              <w:suppressAutoHyphens/>
              <w:autoSpaceDE w:val="0"/>
              <w:autoSpaceDN w:val="0"/>
              <w:adjustRightInd w:val="0"/>
            </w:pPr>
            <w:r w:rsidRPr="00CB5FF6">
              <w:t>Текущая стоимость терминальной стоимости, тыс. руб.</w:t>
            </w:r>
          </w:p>
        </w:tc>
        <w:tc>
          <w:tcPr>
            <w:tcW w:w="916" w:type="pct"/>
            <w:vAlign w:val="center"/>
          </w:tcPr>
          <w:p w:rsidR="00143F25" w:rsidRPr="00CB5FF6" w:rsidRDefault="00143F25" w:rsidP="00143F25">
            <w:pPr>
              <w:suppressAutoHyphens/>
              <w:jc w:val="center"/>
            </w:pPr>
            <w:r w:rsidRPr="00CB5FF6">
              <w:t>13 802</w:t>
            </w:r>
          </w:p>
        </w:tc>
        <w:tc>
          <w:tcPr>
            <w:tcW w:w="917" w:type="pct"/>
            <w:vAlign w:val="center"/>
          </w:tcPr>
          <w:p w:rsidR="00143F25" w:rsidRPr="00CB5FF6" w:rsidRDefault="00143F25" w:rsidP="00143F25">
            <w:pPr>
              <w:suppressAutoHyphens/>
              <w:jc w:val="center"/>
            </w:pPr>
            <w:r w:rsidRPr="00CB5FF6">
              <w:t>393</w:t>
            </w:r>
          </w:p>
        </w:tc>
      </w:tr>
      <w:tr w:rsidR="00143F25" w:rsidRPr="00CB5FF6" w:rsidTr="00D27CF0">
        <w:trPr>
          <w:trHeight w:val="20"/>
        </w:trPr>
        <w:tc>
          <w:tcPr>
            <w:tcW w:w="3167" w:type="pct"/>
          </w:tcPr>
          <w:p w:rsidR="00143F25" w:rsidRPr="00CB5FF6" w:rsidRDefault="00143F25" w:rsidP="003470BC">
            <w:pPr>
              <w:suppressAutoHyphens/>
              <w:autoSpaceDE w:val="0"/>
              <w:autoSpaceDN w:val="0"/>
              <w:adjustRightInd w:val="0"/>
            </w:pPr>
            <w:r w:rsidRPr="00CB5FF6">
              <w:t>Стоимость товарного знака, тыс. руб.</w:t>
            </w:r>
          </w:p>
        </w:tc>
        <w:tc>
          <w:tcPr>
            <w:tcW w:w="916" w:type="pct"/>
            <w:vAlign w:val="center"/>
          </w:tcPr>
          <w:p w:rsidR="00143F25" w:rsidRPr="00CB5FF6" w:rsidRDefault="00143F25" w:rsidP="00143F25">
            <w:pPr>
              <w:suppressAutoHyphens/>
              <w:jc w:val="center"/>
            </w:pPr>
            <w:r w:rsidRPr="00CB5FF6">
              <w:t>15 366</w:t>
            </w:r>
          </w:p>
        </w:tc>
        <w:tc>
          <w:tcPr>
            <w:tcW w:w="917" w:type="pct"/>
            <w:vAlign w:val="center"/>
          </w:tcPr>
          <w:p w:rsidR="00143F25" w:rsidRPr="00CB5FF6" w:rsidRDefault="00BC2270" w:rsidP="00143F25">
            <w:pPr>
              <w:suppressAutoHyphens/>
              <w:jc w:val="center"/>
            </w:pPr>
            <w:r w:rsidRPr="00CB5FF6">
              <w:t>458</w:t>
            </w:r>
          </w:p>
        </w:tc>
      </w:tr>
      <w:tr w:rsidR="00143F25" w:rsidRPr="00CB5FF6" w:rsidTr="00143F25">
        <w:trPr>
          <w:trHeight w:val="20"/>
        </w:trPr>
        <w:tc>
          <w:tcPr>
            <w:tcW w:w="5000" w:type="pct"/>
            <w:gridSpan w:val="3"/>
          </w:tcPr>
          <w:p w:rsidR="00143F25" w:rsidRPr="00CB5FF6" w:rsidRDefault="00143F25" w:rsidP="00143F25">
            <w:pPr>
              <w:suppressAutoHyphens/>
              <w:jc w:val="center"/>
              <w:rPr>
                <w:i/>
              </w:rPr>
            </w:pPr>
            <w:r w:rsidRPr="00CB5FF6">
              <w:rPr>
                <w:i/>
              </w:rPr>
              <w:t>Метод расчета затрат на замещение</w:t>
            </w:r>
          </w:p>
        </w:tc>
      </w:tr>
      <w:tr w:rsidR="00980EDC" w:rsidRPr="00CB5FF6" w:rsidTr="00D27CF0">
        <w:trPr>
          <w:trHeight w:val="20"/>
        </w:trPr>
        <w:tc>
          <w:tcPr>
            <w:tcW w:w="3167" w:type="pct"/>
            <w:vAlign w:val="bottom"/>
          </w:tcPr>
          <w:p w:rsidR="00980EDC" w:rsidRPr="00CB5FF6" w:rsidRDefault="00980EDC" w:rsidP="00143F25">
            <w:pPr>
              <w:suppressAutoHyphens/>
            </w:pPr>
            <w:r w:rsidRPr="00CB5FF6">
              <w:t>Затраты на замещение, тыс. руб.</w:t>
            </w:r>
          </w:p>
        </w:tc>
        <w:tc>
          <w:tcPr>
            <w:tcW w:w="916" w:type="pct"/>
            <w:vAlign w:val="bottom"/>
          </w:tcPr>
          <w:p w:rsidR="00980EDC" w:rsidRPr="00CB5FF6" w:rsidRDefault="00C278EE" w:rsidP="00143F25">
            <w:pPr>
              <w:suppressAutoHyphens/>
              <w:jc w:val="center"/>
              <w:rPr>
                <w:iCs/>
              </w:rPr>
            </w:pPr>
            <w:r w:rsidRPr="00CB5FF6">
              <w:rPr>
                <w:iCs/>
              </w:rPr>
              <w:t>2 823</w:t>
            </w:r>
          </w:p>
        </w:tc>
        <w:tc>
          <w:tcPr>
            <w:tcW w:w="916" w:type="pct"/>
            <w:vAlign w:val="bottom"/>
          </w:tcPr>
          <w:p w:rsidR="00980EDC" w:rsidRPr="00CB5FF6" w:rsidRDefault="00980EDC" w:rsidP="00980EDC">
            <w:pPr>
              <w:jc w:val="center"/>
            </w:pPr>
            <w:r w:rsidRPr="00CB5FF6">
              <w:t>274</w:t>
            </w:r>
          </w:p>
        </w:tc>
      </w:tr>
      <w:tr w:rsidR="00980EDC" w:rsidRPr="00CB5FF6" w:rsidTr="00D27CF0">
        <w:trPr>
          <w:trHeight w:val="20"/>
        </w:trPr>
        <w:tc>
          <w:tcPr>
            <w:tcW w:w="3167" w:type="pct"/>
            <w:vAlign w:val="bottom"/>
          </w:tcPr>
          <w:p w:rsidR="00980EDC" w:rsidRPr="00CB5FF6" w:rsidRDefault="00980EDC" w:rsidP="00143F25">
            <w:pPr>
              <w:suppressAutoHyphens/>
            </w:pPr>
            <w:r w:rsidRPr="00CB5FF6">
              <w:t>Норма прибыли (в %)</w:t>
            </w:r>
          </w:p>
        </w:tc>
        <w:tc>
          <w:tcPr>
            <w:tcW w:w="916" w:type="pct"/>
            <w:vAlign w:val="bottom"/>
          </w:tcPr>
          <w:p w:rsidR="00980EDC" w:rsidRPr="00CB5FF6" w:rsidRDefault="00980EDC" w:rsidP="00143F25">
            <w:pPr>
              <w:suppressAutoHyphens/>
              <w:jc w:val="center"/>
            </w:pPr>
            <w:r w:rsidRPr="00CB5FF6">
              <w:t>8,75</w:t>
            </w:r>
          </w:p>
        </w:tc>
        <w:tc>
          <w:tcPr>
            <w:tcW w:w="916" w:type="pct"/>
            <w:vAlign w:val="bottom"/>
          </w:tcPr>
          <w:p w:rsidR="00980EDC" w:rsidRPr="00CB5FF6" w:rsidRDefault="001605B5" w:rsidP="00980EDC">
            <w:pPr>
              <w:jc w:val="center"/>
            </w:pPr>
            <w:r w:rsidRPr="00CB5FF6">
              <w:t>8,75</w:t>
            </w:r>
          </w:p>
        </w:tc>
      </w:tr>
      <w:tr w:rsidR="00980EDC" w:rsidRPr="00CB5FF6" w:rsidTr="00D27CF0">
        <w:trPr>
          <w:trHeight w:val="20"/>
        </w:trPr>
        <w:tc>
          <w:tcPr>
            <w:tcW w:w="3167" w:type="pct"/>
            <w:vAlign w:val="bottom"/>
          </w:tcPr>
          <w:p w:rsidR="00980EDC" w:rsidRPr="00CB5FF6" w:rsidRDefault="00980EDC" w:rsidP="00143F25">
            <w:pPr>
              <w:suppressAutoHyphens/>
            </w:pPr>
            <w:r w:rsidRPr="00CB5FF6">
              <w:t>Коэффициент индекса затрат</w:t>
            </w:r>
          </w:p>
        </w:tc>
        <w:tc>
          <w:tcPr>
            <w:tcW w:w="916" w:type="pct"/>
            <w:vAlign w:val="bottom"/>
          </w:tcPr>
          <w:p w:rsidR="00980EDC" w:rsidRPr="00CB5FF6" w:rsidRDefault="00980EDC" w:rsidP="00143F25">
            <w:pPr>
              <w:suppressAutoHyphens/>
              <w:jc w:val="center"/>
            </w:pPr>
            <w:r w:rsidRPr="00CB5FF6">
              <w:t>1,00</w:t>
            </w:r>
          </w:p>
        </w:tc>
        <w:tc>
          <w:tcPr>
            <w:tcW w:w="916" w:type="pct"/>
            <w:vAlign w:val="bottom"/>
          </w:tcPr>
          <w:p w:rsidR="00980EDC" w:rsidRPr="00CB5FF6" w:rsidRDefault="00980EDC" w:rsidP="00980EDC">
            <w:pPr>
              <w:jc w:val="center"/>
            </w:pPr>
            <w:r w:rsidRPr="00CB5FF6">
              <w:t>1,00</w:t>
            </w:r>
          </w:p>
        </w:tc>
      </w:tr>
      <w:tr w:rsidR="00980EDC" w:rsidRPr="00CB5FF6" w:rsidTr="00D27CF0">
        <w:trPr>
          <w:trHeight w:val="20"/>
        </w:trPr>
        <w:tc>
          <w:tcPr>
            <w:tcW w:w="3167" w:type="pct"/>
            <w:vAlign w:val="bottom"/>
          </w:tcPr>
          <w:p w:rsidR="00980EDC" w:rsidRPr="00CB5FF6" w:rsidRDefault="00980EDC" w:rsidP="00143F25">
            <w:pPr>
              <w:suppressAutoHyphens/>
            </w:pPr>
            <w:r w:rsidRPr="00CB5FF6">
              <w:t xml:space="preserve">Коэффициент времени использования </w:t>
            </w:r>
          </w:p>
        </w:tc>
        <w:tc>
          <w:tcPr>
            <w:tcW w:w="916" w:type="pct"/>
            <w:vAlign w:val="bottom"/>
          </w:tcPr>
          <w:p w:rsidR="00980EDC" w:rsidRPr="00CB5FF6" w:rsidRDefault="00980EDC" w:rsidP="00143F25">
            <w:pPr>
              <w:suppressAutoHyphens/>
              <w:jc w:val="center"/>
            </w:pPr>
            <w:r w:rsidRPr="00CB5FF6">
              <w:t>3,04</w:t>
            </w:r>
          </w:p>
        </w:tc>
        <w:tc>
          <w:tcPr>
            <w:tcW w:w="916" w:type="pct"/>
            <w:vAlign w:val="bottom"/>
          </w:tcPr>
          <w:p w:rsidR="00980EDC" w:rsidRPr="00CB5FF6" w:rsidRDefault="00980EDC" w:rsidP="00980EDC">
            <w:pPr>
              <w:jc w:val="center"/>
            </w:pPr>
            <w:r w:rsidRPr="00CB5FF6">
              <w:t>2,47</w:t>
            </w:r>
          </w:p>
        </w:tc>
      </w:tr>
      <w:tr w:rsidR="00980EDC" w:rsidRPr="00CB5FF6" w:rsidTr="00D27CF0">
        <w:trPr>
          <w:trHeight w:val="20"/>
        </w:trPr>
        <w:tc>
          <w:tcPr>
            <w:tcW w:w="3167" w:type="pct"/>
            <w:vAlign w:val="bottom"/>
          </w:tcPr>
          <w:p w:rsidR="00980EDC" w:rsidRPr="00CB5FF6" w:rsidRDefault="00980EDC" w:rsidP="00143F25">
            <w:pPr>
              <w:suppressAutoHyphens/>
            </w:pPr>
            <w:r w:rsidRPr="00CB5FF6">
              <w:t xml:space="preserve">Коэффициент масштабности </w:t>
            </w:r>
          </w:p>
        </w:tc>
        <w:tc>
          <w:tcPr>
            <w:tcW w:w="916" w:type="pct"/>
            <w:vAlign w:val="bottom"/>
          </w:tcPr>
          <w:p w:rsidR="00980EDC" w:rsidRPr="00CB5FF6" w:rsidRDefault="00980EDC" w:rsidP="00143F25">
            <w:pPr>
              <w:suppressAutoHyphens/>
              <w:jc w:val="center"/>
            </w:pPr>
            <w:r w:rsidRPr="00CB5FF6">
              <w:t>2,00</w:t>
            </w:r>
          </w:p>
        </w:tc>
        <w:tc>
          <w:tcPr>
            <w:tcW w:w="916" w:type="pct"/>
            <w:vAlign w:val="bottom"/>
          </w:tcPr>
          <w:p w:rsidR="00980EDC" w:rsidRPr="00CB5FF6" w:rsidRDefault="00980EDC" w:rsidP="00980EDC">
            <w:pPr>
              <w:jc w:val="center"/>
            </w:pPr>
            <w:r w:rsidRPr="00CB5FF6">
              <w:t>1,00</w:t>
            </w:r>
          </w:p>
        </w:tc>
      </w:tr>
      <w:tr w:rsidR="00980EDC" w:rsidRPr="00CB5FF6" w:rsidTr="00D27CF0">
        <w:trPr>
          <w:trHeight w:val="20"/>
        </w:trPr>
        <w:tc>
          <w:tcPr>
            <w:tcW w:w="3167" w:type="pct"/>
            <w:vAlign w:val="bottom"/>
          </w:tcPr>
          <w:p w:rsidR="00980EDC" w:rsidRPr="00CB5FF6" w:rsidRDefault="00980EDC" w:rsidP="00143F25">
            <w:pPr>
              <w:suppressAutoHyphens/>
            </w:pPr>
            <w:r w:rsidRPr="00CB5FF6">
              <w:t xml:space="preserve">Коэффициент эстетического восприятия </w:t>
            </w:r>
          </w:p>
        </w:tc>
        <w:tc>
          <w:tcPr>
            <w:tcW w:w="916" w:type="pct"/>
            <w:vAlign w:val="bottom"/>
          </w:tcPr>
          <w:p w:rsidR="00980EDC" w:rsidRPr="00CB5FF6" w:rsidRDefault="00980EDC" w:rsidP="00143F25">
            <w:pPr>
              <w:suppressAutoHyphens/>
              <w:jc w:val="center"/>
            </w:pPr>
            <w:r w:rsidRPr="00CB5FF6">
              <w:t>1,30</w:t>
            </w:r>
          </w:p>
        </w:tc>
        <w:tc>
          <w:tcPr>
            <w:tcW w:w="916" w:type="pct"/>
            <w:vAlign w:val="bottom"/>
          </w:tcPr>
          <w:p w:rsidR="00980EDC" w:rsidRPr="00CB5FF6" w:rsidRDefault="00980EDC" w:rsidP="00980EDC">
            <w:pPr>
              <w:jc w:val="center"/>
            </w:pPr>
            <w:r w:rsidRPr="00CB5FF6">
              <w:t>1,30</w:t>
            </w:r>
          </w:p>
        </w:tc>
      </w:tr>
      <w:tr w:rsidR="00980EDC" w:rsidRPr="00CB5FF6" w:rsidTr="00D27CF0">
        <w:trPr>
          <w:trHeight w:val="20"/>
        </w:trPr>
        <w:tc>
          <w:tcPr>
            <w:tcW w:w="3167" w:type="pct"/>
            <w:vAlign w:val="bottom"/>
          </w:tcPr>
          <w:p w:rsidR="00980EDC" w:rsidRPr="00CB5FF6" w:rsidRDefault="00980EDC" w:rsidP="00143F25">
            <w:pPr>
              <w:keepNext/>
              <w:suppressAutoHyphens/>
            </w:pPr>
            <w:r w:rsidRPr="00CB5FF6">
              <w:t>Коэффициент функционального устаревания</w:t>
            </w:r>
          </w:p>
        </w:tc>
        <w:tc>
          <w:tcPr>
            <w:tcW w:w="916" w:type="pct"/>
            <w:vAlign w:val="bottom"/>
          </w:tcPr>
          <w:p w:rsidR="00980EDC" w:rsidRPr="00CB5FF6" w:rsidRDefault="00980EDC" w:rsidP="00143F25">
            <w:pPr>
              <w:suppressAutoHyphens/>
              <w:jc w:val="center"/>
            </w:pPr>
            <w:r w:rsidRPr="00CB5FF6">
              <w:t>0,26</w:t>
            </w:r>
          </w:p>
        </w:tc>
        <w:tc>
          <w:tcPr>
            <w:tcW w:w="916" w:type="pct"/>
            <w:vAlign w:val="bottom"/>
          </w:tcPr>
          <w:p w:rsidR="00980EDC" w:rsidRPr="00CB5FF6" w:rsidRDefault="00980EDC" w:rsidP="00980EDC">
            <w:pPr>
              <w:jc w:val="center"/>
            </w:pPr>
            <w:r w:rsidRPr="00CB5FF6">
              <w:t>0,26</w:t>
            </w:r>
          </w:p>
        </w:tc>
      </w:tr>
      <w:tr w:rsidR="00980EDC" w:rsidRPr="00CB5FF6" w:rsidTr="00D27CF0">
        <w:trPr>
          <w:trHeight w:val="20"/>
        </w:trPr>
        <w:tc>
          <w:tcPr>
            <w:tcW w:w="3167" w:type="pct"/>
            <w:vAlign w:val="bottom"/>
          </w:tcPr>
          <w:p w:rsidR="00980EDC" w:rsidRPr="00CB5FF6" w:rsidRDefault="00980EDC" w:rsidP="00B715C9">
            <w:pPr>
              <w:suppressAutoHyphens/>
            </w:pPr>
            <w:r w:rsidRPr="00CB5FF6">
              <w:t>Коэффициент внешнего устаревания</w:t>
            </w:r>
          </w:p>
        </w:tc>
        <w:tc>
          <w:tcPr>
            <w:tcW w:w="916" w:type="pct"/>
            <w:vAlign w:val="bottom"/>
          </w:tcPr>
          <w:p w:rsidR="00980EDC" w:rsidRPr="00CB5FF6" w:rsidRDefault="00980EDC" w:rsidP="00143F25">
            <w:pPr>
              <w:suppressAutoHyphens/>
              <w:jc w:val="center"/>
            </w:pPr>
            <w:r w:rsidRPr="00CB5FF6">
              <w:t>0,00</w:t>
            </w:r>
          </w:p>
        </w:tc>
        <w:tc>
          <w:tcPr>
            <w:tcW w:w="916" w:type="pct"/>
            <w:vAlign w:val="bottom"/>
          </w:tcPr>
          <w:p w:rsidR="00980EDC" w:rsidRPr="00CB5FF6" w:rsidRDefault="00980EDC" w:rsidP="00980EDC">
            <w:pPr>
              <w:jc w:val="center"/>
            </w:pPr>
            <w:r w:rsidRPr="00CB5FF6">
              <w:t>0,00</w:t>
            </w:r>
          </w:p>
        </w:tc>
      </w:tr>
    </w:tbl>
    <w:p w:rsidR="00CB30C5" w:rsidRPr="00CB5FF6" w:rsidRDefault="00CB30C5" w:rsidP="00CB30C5">
      <w:pPr>
        <w:spacing w:line="360" w:lineRule="auto"/>
        <w:jc w:val="right"/>
        <w:rPr>
          <w:b/>
          <w:bCs/>
        </w:rPr>
      </w:pPr>
      <w:r w:rsidRPr="00CB5FF6">
        <w:rPr>
          <w:b/>
          <w:bCs/>
        </w:rPr>
        <w:lastRenderedPageBreak/>
        <w:t xml:space="preserve">Таблица </w:t>
      </w:r>
      <w:r w:rsidR="003470BC" w:rsidRPr="00CB5FF6">
        <w:rPr>
          <w:b/>
          <w:bCs/>
        </w:rPr>
        <w:t xml:space="preserve">8 </w:t>
      </w:r>
      <w:r w:rsidRPr="00CB5FF6">
        <w:rPr>
          <w:b/>
          <w:bCs/>
        </w:rPr>
        <w:t>(продолжение)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62"/>
        <w:gridCol w:w="1753"/>
        <w:gridCol w:w="1755"/>
      </w:tblGrid>
      <w:tr w:rsidR="00CB30C5" w:rsidRPr="00CB5FF6" w:rsidTr="00CB30C5">
        <w:trPr>
          <w:trHeight w:val="20"/>
        </w:trPr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0C5" w:rsidRPr="00CB5FF6" w:rsidRDefault="00CB30C5" w:rsidP="00CB30C5">
            <w:pPr>
              <w:suppressAutoHyphens/>
              <w:jc w:val="center"/>
              <w:rPr>
                <w:b/>
                <w:bCs/>
              </w:rPr>
            </w:pPr>
            <w:r w:rsidRPr="00CB5FF6">
              <w:rPr>
                <w:b/>
                <w:bCs/>
              </w:rPr>
              <w:t>Показатель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C5" w:rsidRPr="00CB5FF6" w:rsidRDefault="00CB30C5" w:rsidP="00CB30C5">
            <w:pPr>
              <w:suppressAutoHyphens/>
              <w:jc w:val="center"/>
              <w:rPr>
                <w:b/>
                <w:bCs/>
              </w:rPr>
            </w:pPr>
            <w:r w:rsidRPr="00CB5FF6">
              <w:rPr>
                <w:b/>
                <w:bCs/>
              </w:rPr>
              <w:t>ФК «Зенит»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C5" w:rsidRPr="00CB5FF6" w:rsidRDefault="00CB30C5" w:rsidP="00CB30C5">
            <w:pPr>
              <w:jc w:val="center"/>
              <w:rPr>
                <w:b/>
              </w:rPr>
            </w:pPr>
            <w:r w:rsidRPr="00CB5FF6">
              <w:rPr>
                <w:b/>
              </w:rPr>
              <w:t>ФК «ЦСКА»</w:t>
            </w:r>
          </w:p>
        </w:tc>
      </w:tr>
      <w:tr w:rsidR="00980EDC" w:rsidRPr="00CB5FF6" w:rsidTr="00CB30C5">
        <w:trPr>
          <w:trHeight w:val="20"/>
        </w:trPr>
        <w:tc>
          <w:tcPr>
            <w:tcW w:w="3167" w:type="pct"/>
            <w:vAlign w:val="bottom"/>
          </w:tcPr>
          <w:p w:rsidR="00980EDC" w:rsidRPr="00CB5FF6" w:rsidRDefault="00980EDC" w:rsidP="00143F25">
            <w:pPr>
              <w:suppressAutoHyphens/>
              <w:rPr>
                <w:bCs/>
              </w:rPr>
            </w:pPr>
            <w:r w:rsidRPr="00CB5FF6">
              <w:rPr>
                <w:bCs/>
              </w:rPr>
              <w:t>Функциональное устаревание, обусловленное излишним количеством классов МКТУ, тыс. руб.</w:t>
            </w:r>
          </w:p>
        </w:tc>
        <w:tc>
          <w:tcPr>
            <w:tcW w:w="916" w:type="pct"/>
            <w:vAlign w:val="center"/>
          </w:tcPr>
          <w:p w:rsidR="00980EDC" w:rsidRPr="00CB5FF6" w:rsidRDefault="00980EDC" w:rsidP="00CB30C5">
            <w:pPr>
              <w:suppressAutoHyphens/>
              <w:jc w:val="center"/>
              <w:rPr>
                <w:bCs/>
              </w:rPr>
            </w:pPr>
            <w:r w:rsidRPr="00CB5FF6">
              <w:rPr>
                <w:bCs/>
              </w:rPr>
              <w:t>0</w:t>
            </w:r>
          </w:p>
        </w:tc>
        <w:tc>
          <w:tcPr>
            <w:tcW w:w="917" w:type="pct"/>
            <w:vAlign w:val="center"/>
          </w:tcPr>
          <w:p w:rsidR="00980EDC" w:rsidRPr="00CB5FF6" w:rsidRDefault="00980EDC" w:rsidP="00CB30C5">
            <w:pPr>
              <w:jc w:val="center"/>
            </w:pPr>
            <w:r w:rsidRPr="00CB5FF6">
              <w:t>47</w:t>
            </w:r>
          </w:p>
        </w:tc>
      </w:tr>
      <w:tr w:rsidR="00980EDC" w:rsidRPr="00CB5FF6" w:rsidTr="00CB30C5">
        <w:trPr>
          <w:trHeight w:val="20"/>
        </w:trPr>
        <w:tc>
          <w:tcPr>
            <w:tcW w:w="3167" w:type="pct"/>
            <w:vAlign w:val="bottom"/>
          </w:tcPr>
          <w:p w:rsidR="00980EDC" w:rsidRPr="00CB5FF6" w:rsidRDefault="00980EDC" w:rsidP="003470BC">
            <w:pPr>
              <w:suppressAutoHyphens/>
              <w:rPr>
                <w:bCs/>
              </w:rPr>
            </w:pPr>
            <w:r w:rsidRPr="00CB5FF6">
              <w:t>Итоговая стоимость товарного знака, тыс. руб.</w:t>
            </w:r>
          </w:p>
        </w:tc>
        <w:tc>
          <w:tcPr>
            <w:tcW w:w="916" w:type="pct"/>
            <w:vAlign w:val="center"/>
          </w:tcPr>
          <w:p w:rsidR="00980EDC" w:rsidRPr="00CB5FF6" w:rsidRDefault="00C278EE" w:rsidP="00CB30C5">
            <w:pPr>
              <w:suppressAutoHyphens/>
              <w:jc w:val="center"/>
              <w:rPr>
                <w:b/>
                <w:bCs/>
              </w:rPr>
            </w:pPr>
            <w:r w:rsidRPr="00CB5FF6">
              <w:t>8 940</w:t>
            </w:r>
          </w:p>
        </w:tc>
        <w:tc>
          <w:tcPr>
            <w:tcW w:w="917" w:type="pct"/>
            <w:vAlign w:val="center"/>
          </w:tcPr>
          <w:p w:rsidR="00980EDC" w:rsidRPr="00CB5FF6" w:rsidRDefault="00980EDC" w:rsidP="00CB30C5">
            <w:pPr>
              <w:jc w:val="center"/>
            </w:pPr>
            <w:r w:rsidRPr="00CB5FF6">
              <w:t>65</w:t>
            </w:r>
            <w:r w:rsidR="00C278EE" w:rsidRPr="00CB5FF6">
              <w:t>9</w:t>
            </w:r>
          </w:p>
        </w:tc>
      </w:tr>
    </w:tbl>
    <w:p w:rsidR="00FF6F40" w:rsidRPr="00CB5FF6" w:rsidRDefault="000821DF" w:rsidP="00F3613D">
      <w:pPr>
        <w:spacing w:before="120" w:line="312" w:lineRule="auto"/>
        <w:ind w:firstLine="567"/>
        <w:jc w:val="both"/>
        <w:rPr>
          <w:sz w:val="28"/>
          <w:szCs w:val="28"/>
        </w:rPr>
      </w:pPr>
      <w:r w:rsidRPr="00CB5FF6">
        <w:rPr>
          <w:sz w:val="28"/>
          <w:szCs w:val="28"/>
        </w:rPr>
        <w:t>Апробация разработанной м</w:t>
      </w:r>
      <w:r w:rsidR="000359C2" w:rsidRPr="00CB5FF6">
        <w:rPr>
          <w:sz w:val="28"/>
          <w:szCs w:val="28"/>
        </w:rPr>
        <w:t xml:space="preserve">етодики оценки стоимости брендов </w:t>
      </w:r>
      <w:r w:rsidRPr="00CB5FF6">
        <w:rPr>
          <w:sz w:val="28"/>
          <w:szCs w:val="28"/>
        </w:rPr>
        <w:t>и това</w:t>
      </w:r>
      <w:r w:rsidRPr="00CB5FF6">
        <w:rPr>
          <w:sz w:val="28"/>
          <w:szCs w:val="28"/>
        </w:rPr>
        <w:t>р</w:t>
      </w:r>
      <w:r w:rsidRPr="00CB5FF6">
        <w:rPr>
          <w:sz w:val="28"/>
          <w:szCs w:val="28"/>
        </w:rPr>
        <w:t>н</w:t>
      </w:r>
      <w:r w:rsidR="000359C2" w:rsidRPr="00CB5FF6">
        <w:rPr>
          <w:sz w:val="28"/>
          <w:szCs w:val="28"/>
        </w:rPr>
        <w:t xml:space="preserve">ых знаков </w:t>
      </w:r>
      <w:r w:rsidRPr="00CB5FF6">
        <w:rPr>
          <w:sz w:val="28"/>
          <w:szCs w:val="28"/>
        </w:rPr>
        <w:t>ПФК доказывает</w:t>
      </w:r>
      <w:r w:rsidR="000359C2" w:rsidRPr="00CB5FF6">
        <w:rPr>
          <w:sz w:val="28"/>
          <w:szCs w:val="28"/>
        </w:rPr>
        <w:t xml:space="preserve"> эффективность</w:t>
      </w:r>
      <w:r w:rsidR="00460979" w:rsidRPr="00CB5FF6">
        <w:rPr>
          <w:sz w:val="28"/>
          <w:szCs w:val="28"/>
        </w:rPr>
        <w:t xml:space="preserve"> ее применения</w:t>
      </w:r>
      <w:r w:rsidR="00C64FEE" w:rsidRPr="00CB5FF6">
        <w:rPr>
          <w:sz w:val="28"/>
          <w:szCs w:val="28"/>
        </w:rPr>
        <w:t>,</w:t>
      </w:r>
      <w:r w:rsidR="00B000FB" w:rsidRPr="00CB5FF6">
        <w:rPr>
          <w:sz w:val="28"/>
          <w:szCs w:val="28"/>
        </w:rPr>
        <w:t xml:space="preserve"> позволяет сд</w:t>
      </w:r>
      <w:r w:rsidR="00B000FB" w:rsidRPr="00CB5FF6">
        <w:rPr>
          <w:sz w:val="28"/>
          <w:szCs w:val="28"/>
        </w:rPr>
        <w:t>е</w:t>
      </w:r>
      <w:r w:rsidR="00B000FB" w:rsidRPr="00CB5FF6">
        <w:rPr>
          <w:sz w:val="28"/>
          <w:szCs w:val="28"/>
        </w:rPr>
        <w:t>лать выводы относительно инвестиционной привлекательности ПФК, поте</w:t>
      </w:r>
      <w:r w:rsidR="00B000FB" w:rsidRPr="00CB5FF6">
        <w:rPr>
          <w:sz w:val="28"/>
          <w:szCs w:val="28"/>
        </w:rPr>
        <w:t>н</w:t>
      </w:r>
      <w:r w:rsidR="00B000FB" w:rsidRPr="00CB5FF6">
        <w:rPr>
          <w:sz w:val="28"/>
          <w:szCs w:val="28"/>
        </w:rPr>
        <w:t xml:space="preserve">циала роста его стоимости и </w:t>
      </w:r>
      <w:r w:rsidR="00BC2270" w:rsidRPr="00CB5FF6">
        <w:rPr>
          <w:sz w:val="28"/>
          <w:szCs w:val="28"/>
        </w:rPr>
        <w:t xml:space="preserve">величины </w:t>
      </w:r>
      <w:r w:rsidR="00B000FB" w:rsidRPr="00CB5FF6">
        <w:rPr>
          <w:sz w:val="28"/>
          <w:szCs w:val="28"/>
        </w:rPr>
        <w:t>ценовой премии при продаже.</w:t>
      </w:r>
    </w:p>
    <w:p w:rsidR="00C64FEE" w:rsidRPr="00CB5FF6" w:rsidRDefault="00C64FEE" w:rsidP="00C64FEE">
      <w:pPr>
        <w:pStyle w:val="1"/>
        <w:tabs>
          <w:tab w:val="left" w:pos="2835"/>
          <w:tab w:val="left" w:pos="2977"/>
        </w:tabs>
        <w:spacing w:after="120" w:line="312" w:lineRule="auto"/>
        <w:jc w:val="center"/>
        <w:rPr>
          <w:rFonts w:ascii="Times New Roman" w:hAnsi="Times New Roman" w:cs="Times New Roman"/>
          <w:sz w:val="28"/>
        </w:rPr>
      </w:pPr>
      <w:r w:rsidRPr="00CB5FF6">
        <w:rPr>
          <w:rFonts w:ascii="Times New Roman" w:hAnsi="Times New Roman" w:cs="Times New Roman"/>
          <w:bCs w:val="0"/>
          <w:kern w:val="0"/>
          <w:sz w:val="28"/>
          <w:szCs w:val="24"/>
          <w:lang w:val="en-US"/>
        </w:rPr>
        <w:t>III</w:t>
      </w:r>
      <w:r w:rsidRPr="00CB5FF6">
        <w:rPr>
          <w:rFonts w:ascii="Times New Roman" w:hAnsi="Times New Roman" w:cs="Times New Roman"/>
          <w:bCs w:val="0"/>
          <w:kern w:val="0"/>
          <w:sz w:val="28"/>
          <w:szCs w:val="24"/>
        </w:rPr>
        <w:t xml:space="preserve">. </w:t>
      </w:r>
      <w:r w:rsidRPr="00CB5FF6">
        <w:rPr>
          <w:rFonts w:ascii="Times New Roman" w:hAnsi="Times New Roman" w:cs="Times New Roman"/>
          <w:sz w:val="28"/>
        </w:rPr>
        <w:t>ЗАКЛЮЧЕНИЕ</w:t>
      </w:r>
    </w:p>
    <w:p w:rsidR="00C61F17" w:rsidRPr="00CB5FF6" w:rsidRDefault="00DB5769" w:rsidP="00085092">
      <w:pPr>
        <w:spacing w:line="312" w:lineRule="auto"/>
        <w:ind w:firstLine="567"/>
        <w:jc w:val="both"/>
        <w:rPr>
          <w:sz w:val="28"/>
          <w:szCs w:val="28"/>
        </w:rPr>
      </w:pPr>
      <w:r w:rsidRPr="00CB5FF6">
        <w:rPr>
          <w:sz w:val="28"/>
          <w:szCs w:val="28"/>
        </w:rPr>
        <w:t xml:space="preserve">В диссертации разработаны теоретические положения </w:t>
      </w:r>
      <w:r w:rsidR="00C61F17" w:rsidRPr="00CB5FF6">
        <w:rPr>
          <w:sz w:val="28"/>
          <w:szCs w:val="28"/>
        </w:rPr>
        <w:t>оценки стоимости брендов и товарных знаков ПФК</w:t>
      </w:r>
      <w:r w:rsidR="00C13A67" w:rsidRPr="00CB5FF6">
        <w:rPr>
          <w:sz w:val="28"/>
          <w:szCs w:val="28"/>
        </w:rPr>
        <w:t>. Используя стоимостную оценку для эффе</w:t>
      </w:r>
      <w:r w:rsidR="00C13A67" w:rsidRPr="00CB5FF6">
        <w:rPr>
          <w:sz w:val="28"/>
          <w:szCs w:val="28"/>
        </w:rPr>
        <w:t>к</w:t>
      </w:r>
      <w:r w:rsidR="00C13A67" w:rsidRPr="00CB5FF6">
        <w:rPr>
          <w:sz w:val="28"/>
          <w:szCs w:val="28"/>
        </w:rPr>
        <w:t>тивного управления брендом и товарным знаком</w:t>
      </w:r>
      <w:r w:rsidR="008411B9" w:rsidRPr="00CB5FF6">
        <w:rPr>
          <w:sz w:val="28"/>
          <w:szCs w:val="28"/>
        </w:rPr>
        <w:t>,</w:t>
      </w:r>
      <w:r w:rsidR="00C13A67" w:rsidRPr="00CB5FF6">
        <w:rPr>
          <w:sz w:val="28"/>
          <w:szCs w:val="28"/>
        </w:rPr>
        <w:t xml:space="preserve"> ПФК создают базу для ув</w:t>
      </w:r>
      <w:r w:rsidR="00C13A67" w:rsidRPr="00CB5FF6">
        <w:rPr>
          <w:sz w:val="28"/>
          <w:szCs w:val="28"/>
        </w:rPr>
        <w:t>е</w:t>
      </w:r>
      <w:r w:rsidR="00C13A67" w:rsidRPr="00CB5FF6">
        <w:rPr>
          <w:sz w:val="28"/>
          <w:szCs w:val="28"/>
        </w:rPr>
        <w:t>личения стоимости своего бизнеса</w:t>
      </w:r>
      <w:r w:rsidR="006B7601" w:rsidRPr="00CB5FF6">
        <w:rPr>
          <w:sz w:val="28"/>
          <w:szCs w:val="28"/>
        </w:rPr>
        <w:t xml:space="preserve"> и уровня инвестиционной привлекател</w:t>
      </w:r>
      <w:r w:rsidR="006B7601" w:rsidRPr="00CB5FF6">
        <w:rPr>
          <w:sz w:val="28"/>
          <w:szCs w:val="28"/>
        </w:rPr>
        <w:t>ь</w:t>
      </w:r>
      <w:r w:rsidR="006B7601" w:rsidRPr="00CB5FF6">
        <w:rPr>
          <w:sz w:val="28"/>
          <w:szCs w:val="28"/>
        </w:rPr>
        <w:t xml:space="preserve">ности. </w:t>
      </w:r>
      <w:r w:rsidR="00C13A67" w:rsidRPr="00CB5FF6">
        <w:rPr>
          <w:sz w:val="28"/>
          <w:szCs w:val="28"/>
        </w:rPr>
        <w:t>Увеличивая стоимость своих брендов и товарных знаков, ПФК пов</w:t>
      </w:r>
      <w:r w:rsidR="00C13A67" w:rsidRPr="00CB5FF6">
        <w:rPr>
          <w:sz w:val="28"/>
          <w:szCs w:val="28"/>
        </w:rPr>
        <w:t>ы</w:t>
      </w:r>
      <w:r w:rsidR="00C13A67" w:rsidRPr="00CB5FF6">
        <w:rPr>
          <w:sz w:val="28"/>
          <w:szCs w:val="28"/>
        </w:rPr>
        <w:t>шают конкурентоспособность российского футбола</w:t>
      </w:r>
      <w:r w:rsidR="006B7601" w:rsidRPr="00CB5FF6">
        <w:rPr>
          <w:sz w:val="28"/>
          <w:szCs w:val="28"/>
        </w:rPr>
        <w:t xml:space="preserve"> и способствуют разв</w:t>
      </w:r>
      <w:r w:rsidR="006B7601" w:rsidRPr="00CB5FF6">
        <w:rPr>
          <w:sz w:val="28"/>
          <w:szCs w:val="28"/>
        </w:rPr>
        <w:t>и</w:t>
      </w:r>
      <w:r w:rsidR="006B7601" w:rsidRPr="00CB5FF6">
        <w:rPr>
          <w:sz w:val="28"/>
          <w:szCs w:val="28"/>
        </w:rPr>
        <w:t>тию рыночных отношений в индустрии спорта</w:t>
      </w:r>
      <w:r w:rsidR="00C13A67" w:rsidRPr="00CB5FF6">
        <w:rPr>
          <w:sz w:val="28"/>
          <w:szCs w:val="28"/>
        </w:rPr>
        <w:t xml:space="preserve">. </w:t>
      </w:r>
    </w:p>
    <w:p w:rsidR="00C61F17" w:rsidRPr="00CB5FF6" w:rsidRDefault="00DB5769" w:rsidP="00085092">
      <w:pPr>
        <w:spacing w:line="312" w:lineRule="auto"/>
        <w:ind w:firstLine="567"/>
        <w:jc w:val="both"/>
        <w:rPr>
          <w:sz w:val="28"/>
          <w:szCs w:val="28"/>
        </w:rPr>
      </w:pPr>
      <w:r w:rsidRPr="00CB5FF6">
        <w:rPr>
          <w:sz w:val="28"/>
          <w:szCs w:val="28"/>
        </w:rPr>
        <w:t xml:space="preserve">Проведенное исследование углубляет </w:t>
      </w:r>
      <w:r w:rsidR="0022772B" w:rsidRPr="00CB5FF6">
        <w:rPr>
          <w:sz w:val="28"/>
          <w:szCs w:val="28"/>
        </w:rPr>
        <w:t xml:space="preserve">и дополняет теорию и практику </w:t>
      </w:r>
      <w:r w:rsidRPr="00CB5FF6">
        <w:rPr>
          <w:sz w:val="28"/>
          <w:szCs w:val="28"/>
        </w:rPr>
        <w:t xml:space="preserve">оценки стоимости </w:t>
      </w:r>
      <w:r w:rsidR="00051185" w:rsidRPr="00CB5FF6">
        <w:rPr>
          <w:sz w:val="28"/>
          <w:szCs w:val="28"/>
        </w:rPr>
        <w:t>брендов и товарных знаков ПФК</w:t>
      </w:r>
      <w:r w:rsidRPr="00CB5FF6">
        <w:rPr>
          <w:sz w:val="28"/>
          <w:szCs w:val="28"/>
        </w:rPr>
        <w:t>. Положения, составля</w:t>
      </w:r>
      <w:r w:rsidRPr="00CB5FF6">
        <w:rPr>
          <w:sz w:val="28"/>
          <w:szCs w:val="28"/>
        </w:rPr>
        <w:t>ю</w:t>
      </w:r>
      <w:r w:rsidRPr="00CB5FF6">
        <w:rPr>
          <w:sz w:val="28"/>
          <w:szCs w:val="28"/>
        </w:rPr>
        <w:t xml:space="preserve">щие научную новизну исследования, позволяют </w:t>
      </w:r>
      <w:r w:rsidR="00C61F17" w:rsidRPr="00CB5FF6">
        <w:rPr>
          <w:sz w:val="28"/>
          <w:szCs w:val="28"/>
        </w:rPr>
        <w:t>обосновать полученные р</w:t>
      </w:r>
      <w:r w:rsidR="00C61F17" w:rsidRPr="00CB5FF6">
        <w:rPr>
          <w:sz w:val="28"/>
          <w:szCs w:val="28"/>
        </w:rPr>
        <w:t>е</w:t>
      </w:r>
      <w:r w:rsidR="00C61F17" w:rsidRPr="00CB5FF6">
        <w:rPr>
          <w:sz w:val="28"/>
          <w:szCs w:val="28"/>
        </w:rPr>
        <w:t xml:space="preserve">зультаты </w:t>
      </w:r>
      <w:r w:rsidR="00051185" w:rsidRPr="00CB5FF6">
        <w:rPr>
          <w:sz w:val="28"/>
          <w:szCs w:val="28"/>
        </w:rPr>
        <w:t xml:space="preserve">стоимости и </w:t>
      </w:r>
      <w:r w:rsidR="00C61F17" w:rsidRPr="00CB5FF6">
        <w:rPr>
          <w:sz w:val="28"/>
          <w:szCs w:val="28"/>
        </w:rPr>
        <w:t>использовать их для приня</w:t>
      </w:r>
      <w:r w:rsidR="008411B9" w:rsidRPr="00CB5FF6">
        <w:rPr>
          <w:sz w:val="28"/>
          <w:szCs w:val="28"/>
        </w:rPr>
        <w:t>тия управленческих реш</w:t>
      </w:r>
      <w:r w:rsidR="008411B9" w:rsidRPr="00CB5FF6">
        <w:rPr>
          <w:sz w:val="28"/>
          <w:szCs w:val="28"/>
        </w:rPr>
        <w:t>е</w:t>
      </w:r>
      <w:r w:rsidR="00085092" w:rsidRPr="00CB5FF6">
        <w:rPr>
          <w:sz w:val="28"/>
          <w:szCs w:val="28"/>
        </w:rPr>
        <w:t>ний</w:t>
      </w:r>
      <w:r w:rsidR="00C61F17" w:rsidRPr="00CB5FF6">
        <w:rPr>
          <w:sz w:val="28"/>
          <w:szCs w:val="28"/>
        </w:rPr>
        <w:t xml:space="preserve">. </w:t>
      </w:r>
      <w:r w:rsidRPr="00CB5FF6">
        <w:rPr>
          <w:sz w:val="28"/>
          <w:szCs w:val="28"/>
        </w:rPr>
        <w:t xml:space="preserve">Практическим аспектом работы стала возможность более качественного проведения оценки с учетом </w:t>
      </w:r>
      <w:r w:rsidR="00C61F17" w:rsidRPr="00CB5FF6">
        <w:rPr>
          <w:sz w:val="28"/>
          <w:szCs w:val="28"/>
        </w:rPr>
        <w:t>специфики деятельности ПФК и отличительных особенностей, присущих их бренду и товарному знаку.</w:t>
      </w:r>
    </w:p>
    <w:p w:rsidR="00DB5769" w:rsidRPr="00CB5FF6" w:rsidRDefault="00DB5769" w:rsidP="00085092">
      <w:pPr>
        <w:spacing w:line="312" w:lineRule="auto"/>
        <w:ind w:firstLine="567"/>
        <w:jc w:val="both"/>
        <w:rPr>
          <w:sz w:val="28"/>
          <w:szCs w:val="28"/>
        </w:rPr>
      </w:pPr>
      <w:r w:rsidRPr="00CB5FF6">
        <w:rPr>
          <w:sz w:val="28"/>
          <w:szCs w:val="28"/>
        </w:rPr>
        <w:t>Дальн</w:t>
      </w:r>
      <w:r w:rsidR="00FB4E78" w:rsidRPr="00CB5FF6">
        <w:rPr>
          <w:sz w:val="28"/>
          <w:szCs w:val="28"/>
        </w:rPr>
        <w:t>ейшим направлением исследования, исходя из достигнутых р</w:t>
      </w:r>
      <w:r w:rsidR="00FB4E78" w:rsidRPr="00CB5FF6">
        <w:rPr>
          <w:sz w:val="28"/>
          <w:szCs w:val="28"/>
        </w:rPr>
        <w:t>е</w:t>
      </w:r>
      <w:r w:rsidR="00FB4E78" w:rsidRPr="00CB5FF6">
        <w:rPr>
          <w:sz w:val="28"/>
          <w:szCs w:val="28"/>
        </w:rPr>
        <w:t xml:space="preserve">зультатов, </w:t>
      </w:r>
      <w:r w:rsidRPr="00CB5FF6">
        <w:rPr>
          <w:sz w:val="28"/>
          <w:szCs w:val="28"/>
        </w:rPr>
        <w:t>может</w:t>
      </w:r>
      <w:r w:rsidR="00C61F17" w:rsidRPr="00CB5FF6">
        <w:rPr>
          <w:sz w:val="28"/>
          <w:szCs w:val="28"/>
        </w:rPr>
        <w:t xml:space="preserve"> стать комплексная разработка мер по увеличению </w:t>
      </w:r>
      <w:r w:rsidRPr="00CB5FF6">
        <w:rPr>
          <w:sz w:val="28"/>
          <w:szCs w:val="28"/>
        </w:rPr>
        <w:t>стоим</w:t>
      </w:r>
      <w:r w:rsidRPr="00CB5FF6">
        <w:rPr>
          <w:sz w:val="28"/>
          <w:szCs w:val="28"/>
        </w:rPr>
        <w:t>о</w:t>
      </w:r>
      <w:r w:rsidRPr="00CB5FF6">
        <w:rPr>
          <w:sz w:val="28"/>
          <w:szCs w:val="28"/>
        </w:rPr>
        <w:t>сти</w:t>
      </w:r>
      <w:r w:rsidR="00C61F17" w:rsidRPr="00CB5FF6">
        <w:rPr>
          <w:sz w:val="28"/>
          <w:szCs w:val="28"/>
        </w:rPr>
        <w:t>, конкурентоспособности</w:t>
      </w:r>
      <w:r w:rsidRPr="00CB5FF6">
        <w:rPr>
          <w:sz w:val="28"/>
          <w:szCs w:val="28"/>
        </w:rPr>
        <w:t xml:space="preserve"> </w:t>
      </w:r>
      <w:r w:rsidR="00C61F17" w:rsidRPr="00CB5FF6">
        <w:rPr>
          <w:sz w:val="28"/>
          <w:szCs w:val="28"/>
        </w:rPr>
        <w:t>и инвестиционной привлекательности ПФК</w:t>
      </w:r>
      <w:r w:rsidRPr="00CB5FF6">
        <w:rPr>
          <w:sz w:val="28"/>
          <w:szCs w:val="28"/>
        </w:rPr>
        <w:t>.</w:t>
      </w:r>
    </w:p>
    <w:p w:rsidR="007E75C8" w:rsidRPr="00CB5FF6" w:rsidRDefault="00C64FEE" w:rsidP="00FE2F3C">
      <w:pPr>
        <w:keepNext/>
        <w:spacing w:before="240" w:after="60" w:line="312" w:lineRule="auto"/>
        <w:jc w:val="center"/>
        <w:rPr>
          <w:b/>
          <w:sz w:val="28"/>
          <w:szCs w:val="28"/>
        </w:rPr>
      </w:pPr>
      <w:r w:rsidRPr="00CB5FF6">
        <w:rPr>
          <w:b/>
          <w:sz w:val="28"/>
          <w:szCs w:val="28"/>
          <w:lang w:val="en-US"/>
        </w:rPr>
        <w:t>IV</w:t>
      </w:r>
      <w:r w:rsidRPr="00CB5FF6">
        <w:rPr>
          <w:b/>
          <w:sz w:val="28"/>
          <w:szCs w:val="28"/>
        </w:rPr>
        <w:t xml:space="preserve">. </w:t>
      </w:r>
      <w:r w:rsidR="009A0FFC" w:rsidRPr="00CB5FF6">
        <w:rPr>
          <w:b/>
          <w:sz w:val="28"/>
          <w:szCs w:val="28"/>
        </w:rPr>
        <w:t>ПУБЛИКАЦИИ</w:t>
      </w:r>
      <w:r w:rsidR="008332F8" w:rsidRPr="00CB5FF6">
        <w:rPr>
          <w:b/>
          <w:sz w:val="28"/>
          <w:szCs w:val="28"/>
        </w:rPr>
        <w:t xml:space="preserve"> АВТОРА ПО ТЕМЕ ДИССЕРТАЦИИ</w:t>
      </w:r>
    </w:p>
    <w:p w:rsidR="007E75C8" w:rsidRPr="00CB5FF6" w:rsidRDefault="007E75C8" w:rsidP="00085092">
      <w:pPr>
        <w:keepNext/>
        <w:spacing w:line="312" w:lineRule="auto"/>
        <w:ind w:firstLine="567"/>
        <w:jc w:val="both"/>
        <w:rPr>
          <w:sz w:val="28"/>
          <w:szCs w:val="28"/>
          <w:u w:val="single"/>
        </w:rPr>
      </w:pPr>
      <w:r w:rsidRPr="00CB5FF6">
        <w:rPr>
          <w:sz w:val="28"/>
          <w:szCs w:val="28"/>
          <w:u w:val="single"/>
        </w:rPr>
        <w:t>В</w:t>
      </w:r>
      <w:r w:rsidR="002C7C96" w:rsidRPr="00CB5FF6">
        <w:rPr>
          <w:sz w:val="28"/>
          <w:szCs w:val="28"/>
          <w:u w:val="single"/>
        </w:rPr>
        <w:t xml:space="preserve"> </w:t>
      </w:r>
      <w:r w:rsidRPr="00CB5FF6">
        <w:rPr>
          <w:sz w:val="28"/>
          <w:szCs w:val="28"/>
          <w:u w:val="single"/>
        </w:rPr>
        <w:t>ведущих</w:t>
      </w:r>
      <w:r w:rsidR="002C7C96" w:rsidRPr="00CB5FF6">
        <w:rPr>
          <w:sz w:val="28"/>
          <w:szCs w:val="28"/>
          <w:u w:val="single"/>
        </w:rPr>
        <w:t xml:space="preserve"> </w:t>
      </w:r>
      <w:r w:rsidRPr="00CB5FF6">
        <w:rPr>
          <w:sz w:val="28"/>
          <w:szCs w:val="28"/>
          <w:u w:val="single"/>
        </w:rPr>
        <w:t>рецензируемых</w:t>
      </w:r>
      <w:r w:rsidR="002C7C96" w:rsidRPr="00CB5FF6">
        <w:rPr>
          <w:sz w:val="28"/>
          <w:szCs w:val="28"/>
          <w:u w:val="single"/>
        </w:rPr>
        <w:t xml:space="preserve"> </w:t>
      </w:r>
      <w:r w:rsidRPr="00CB5FF6">
        <w:rPr>
          <w:sz w:val="28"/>
          <w:szCs w:val="28"/>
          <w:u w:val="single"/>
        </w:rPr>
        <w:t>научных</w:t>
      </w:r>
      <w:r w:rsidR="002C7C96" w:rsidRPr="00CB5FF6">
        <w:rPr>
          <w:sz w:val="28"/>
          <w:szCs w:val="28"/>
          <w:u w:val="single"/>
        </w:rPr>
        <w:t xml:space="preserve"> </w:t>
      </w:r>
      <w:r w:rsidRPr="00CB5FF6">
        <w:rPr>
          <w:sz w:val="28"/>
          <w:szCs w:val="28"/>
          <w:u w:val="single"/>
        </w:rPr>
        <w:t>журналах,</w:t>
      </w:r>
      <w:r w:rsidR="002C7C96" w:rsidRPr="00CB5FF6">
        <w:rPr>
          <w:sz w:val="28"/>
          <w:szCs w:val="28"/>
          <w:u w:val="single"/>
        </w:rPr>
        <w:t xml:space="preserve"> </w:t>
      </w:r>
      <w:r w:rsidRPr="00CB5FF6">
        <w:rPr>
          <w:sz w:val="28"/>
          <w:szCs w:val="28"/>
          <w:u w:val="single"/>
        </w:rPr>
        <w:t>рекомендованных</w:t>
      </w:r>
      <w:r w:rsidR="002C7C96" w:rsidRPr="00CB5FF6">
        <w:rPr>
          <w:sz w:val="28"/>
          <w:szCs w:val="28"/>
          <w:u w:val="single"/>
        </w:rPr>
        <w:t xml:space="preserve"> </w:t>
      </w:r>
      <w:r w:rsidRPr="00CB5FF6">
        <w:rPr>
          <w:sz w:val="28"/>
          <w:szCs w:val="28"/>
          <w:u w:val="single"/>
        </w:rPr>
        <w:t>ВАК:</w:t>
      </w:r>
    </w:p>
    <w:p w:rsidR="007E75C8" w:rsidRPr="00CB5FF6" w:rsidRDefault="007E75C8" w:rsidP="00085092">
      <w:pPr>
        <w:keepNext/>
        <w:numPr>
          <w:ilvl w:val="0"/>
          <w:numId w:val="47"/>
        </w:numPr>
        <w:tabs>
          <w:tab w:val="left" w:pos="426"/>
          <w:tab w:val="left" w:pos="851"/>
        </w:tabs>
        <w:spacing w:line="312" w:lineRule="auto"/>
        <w:ind w:left="426" w:hanging="426"/>
        <w:jc w:val="both"/>
        <w:rPr>
          <w:sz w:val="28"/>
          <w:szCs w:val="28"/>
        </w:rPr>
      </w:pPr>
      <w:r w:rsidRPr="00CB5FF6">
        <w:rPr>
          <w:sz w:val="28"/>
          <w:szCs w:val="28"/>
        </w:rPr>
        <w:t>Черепанов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В.Ю.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Анализ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подходов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к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оценке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бренда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(на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примере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футбол</w:t>
      </w:r>
      <w:r w:rsidRPr="00CB5FF6">
        <w:rPr>
          <w:sz w:val="28"/>
          <w:szCs w:val="28"/>
        </w:rPr>
        <w:t>ь</w:t>
      </w:r>
      <w:r w:rsidRPr="00CB5FF6">
        <w:rPr>
          <w:sz w:val="28"/>
          <w:szCs w:val="28"/>
        </w:rPr>
        <w:t>ных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клубов)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//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Экономический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анализ.</w:t>
      </w:r>
      <w:r w:rsidR="002C7C96" w:rsidRPr="00CB5FF6">
        <w:rPr>
          <w:sz w:val="28"/>
          <w:szCs w:val="28"/>
        </w:rPr>
        <w:t xml:space="preserve"> </w:t>
      </w:r>
      <w:r w:rsidR="00383BC3" w:rsidRPr="00CB5FF6">
        <w:rPr>
          <w:sz w:val="28"/>
          <w:szCs w:val="28"/>
        </w:rPr>
        <w:t xml:space="preserve">– </w:t>
      </w:r>
      <w:r w:rsidRPr="00CB5FF6">
        <w:rPr>
          <w:sz w:val="28"/>
          <w:szCs w:val="28"/>
        </w:rPr>
        <w:t>2009.</w:t>
      </w:r>
      <w:r w:rsidR="002C7C96" w:rsidRPr="00CB5FF6">
        <w:rPr>
          <w:sz w:val="28"/>
          <w:szCs w:val="28"/>
        </w:rPr>
        <w:t xml:space="preserve"> </w:t>
      </w:r>
      <w:r w:rsidR="00383BC3" w:rsidRPr="00CB5FF6">
        <w:rPr>
          <w:sz w:val="28"/>
          <w:szCs w:val="28"/>
        </w:rPr>
        <w:t xml:space="preserve">– </w:t>
      </w:r>
      <w:r w:rsidRPr="00CB5FF6">
        <w:rPr>
          <w:sz w:val="28"/>
          <w:szCs w:val="28"/>
        </w:rPr>
        <w:t>№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22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(151).</w:t>
      </w:r>
      <w:r w:rsidR="002C7C96" w:rsidRPr="00CB5FF6">
        <w:rPr>
          <w:sz w:val="28"/>
          <w:szCs w:val="28"/>
        </w:rPr>
        <w:t xml:space="preserve"> </w:t>
      </w:r>
      <w:r w:rsidR="00383BC3" w:rsidRPr="00CB5FF6">
        <w:rPr>
          <w:sz w:val="28"/>
          <w:szCs w:val="28"/>
        </w:rPr>
        <w:t xml:space="preserve">– </w:t>
      </w:r>
      <w:r w:rsidRPr="00CB5FF6">
        <w:rPr>
          <w:sz w:val="28"/>
          <w:szCs w:val="28"/>
        </w:rPr>
        <w:t>0,92</w:t>
      </w:r>
      <w:r w:rsidR="002C7C96" w:rsidRPr="00CB5FF6">
        <w:rPr>
          <w:sz w:val="28"/>
          <w:szCs w:val="28"/>
        </w:rPr>
        <w:t xml:space="preserve"> </w:t>
      </w:r>
      <w:r w:rsidR="00383BC3" w:rsidRPr="00CB5FF6">
        <w:rPr>
          <w:sz w:val="28"/>
          <w:szCs w:val="28"/>
        </w:rPr>
        <w:t>п.л.</w:t>
      </w:r>
    </w:p>
    <w:p w:rsidR="007E75C8" w:rsidRPr="00CB5FF6" w:rsidRDefault="007E75C8" w:rsidP="00085092">
      <w:pPr>
        <w:numPr>
          <w:ilvl w:val="0"/>
          <w:numId w:val="47"/>
        </w:numPr>
        <w:tabs>
          <w:tab w:val="left" w:pos="426"/>
          <w:tab w:val="left" w:pos="851"/>
        </w:tabs>
        <w:spacing w:line="312" w:lineRule="auto"/>
        <w:ind w:left="426" w:hanging="426"/>
        <w:jc w:val="both"/>
        <w:rPr>
          <w:sz w:val="28"/>
          <w:szCs w:val="28"/>
        </w:rPr>
      </w:pPr>
      <w:r w:rsidRPr="00CB5FF6">
        <w:rPr>
          <w:sz w:val="28"/>
          <w:szCs w:val="28"/>
        </w:rPr>
        <w:t>Черепанов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В.Ю.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Методические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аспекты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оценки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стоимости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бренда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//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Имущественные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отношения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в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РФ.</w:t>
      </w:r>
      <w:r w:rsidR="00383BC3" w:rsidRPr="00CB5FF6">
        <w:rPr>
          <w:sz w:val="28"/>
          <w:szCs w:val="28"/>
        </w:rPr>
        <w:t xml:space="preserve"> –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2010.</w:t>
      </w:r>
      <w:r w:rsidR="002C7C96" w:rsidRPr="00CB5FF6">
        <w:rPr>
          <w:sz w:val="28"/>
          <w:szCs w:val="28"/>
        </w:rPr>
        <w:t xml:space="preserve"> </w:t>
      </w:r>
      <w:r w:rsidR="00383BC3" w:rsidRPr="00CB5FF6">
        <w:rPr>
          <w:sz w:val="28"/>
          <w:szCs w:val="28"/>
        </w:rPr>
        <w:t xml:space="preserve">– </w:t>
      </w:r>
      <w:r w:rsidRPr="00CB5FF6">
        <w:rPr>
          <w:sz w:val="28"/>
          <w:szCs w:val="28"/>
        </w:rPr>
        <w:t>№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1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(100).</w:t>
      </w:r>
      <w:r w:rsidR="002C7C96" w:rsidRPr="00CB5FF6">
        <w:rPr>
          <w:sz w:val="28"/>
          <w:szCs w:val="28"/>
        </w:rPr>
        <w:t xml:space="preserve"> </w:t>
      </w:r>
      <w:r w:rsidR="00383BC3" w:rsidRPr="00CB5FF6">
        <w:rPr>
          <w:sz w:val="28"/>
          <w:szCs w:val="28"/>
        </w:rPr>
        <w:t xml:space="preserve">– </w:t>
      </w:r>
      <w:r w:rsidRPr="00CB5FF6">
        <w:rPr>
          <w:sz w:val="28"/>
          <w:szCs w:val="28"/>
        </w:rPr>
        <w:t>1,36</w:t>
      </w:r>
      <w:r w:rsidR="002C7C96" w:rsidRPr="00CB5FF6">
        <w:rPr>
          <w:sz w:val="28"/>
          <w:szCs w:val="28"/>
        </w:rPr>
        <w:t xml:space="preserve"> </w:t>
      </w:r>
      <w:r w:rsidR="00383BC3" w:rsidRPr="00CB5FF6">
        <w:rPr>
          <w:sz w:val="28"/>
          <w:szCs w:val="28"/>
        </w:rPr>
        <w:t>п.л.</w:t>
      </w:r>
    </w:p>
    <w:p w:rsidR="0022772B" w:rsidRPr="00CB5FF6" w:rsidRDefault="0022772B" w:rsidP="00085092">
      <w:pPr>
        <w:numPr>
          <w:ilvl w:val="0"/>
          <w:numId w:val="47"/>
        </w:numPr>
        <w:tabs>
          <w:tab w:val="left" w:pos="426"/>
          <w:tab w:val="left" w:pos="851"/>
        </w:tabs>
        <w:spacing w:line="312" w:lineRule="auto"/>
        <w:ind w:left="426" w:hanging="426"/>
        <w:jc w:val="both"/>
        <w:rPr>
          <w:sz w:val="28"/>
          <w:szCs w:val="28"/>
        </w:rPr>
      </w:pPr>
      <w:r w:rsidRPr="00CB5FF6">
        <w:rPr>
          <w:sz w:val="28"/>
          <w:szCs w:val="28"/>
        </w:rPr>
        <w:lastRenderedPageBreak/>
        <w:t>Черепанов В.Ю. Особенности определения стоимости бренда футбольн</w:t>
      </w:r>
      <w:r w:rsidRPr="00CB5FF6">
        <w:rPr>
          <w:sz w:val="28"/>
          <w:szCs w:val="28"/>
        </w:rPr>
        <w:t>о</w:t>
      </w:r>
      <w:r w:rsidRPr="00CB5FF6">
        <w:rPr>
          <w:sz w:val="28"/>
          <w:szCs w:val="28"/>
        </w:rPr>
        <w:t xml:space="preserve">го клуба // Имущественные отношения в РФ. </w:t>
      </w:r>
      <w:r w:rsidR="00383BC3" w:rsidRPr="00CB5FF6">
        <w:rPr>
          <w:sz w:val="28"/>
          <w:szCs w:val="28"/>
        </w:rPr>
        <w:t xml:space="preserve">– </w:t>
      </w:r>
      <w:r w:rsidRPr="00CB5FF6">
        <w:rPr>
          <w:sz w:val="28"/>
          <w:szCs w:val="28"/>
        </w:rPr>
        <w:t xml:space="preserve">2011. </w:t>
      </w:r>
      <w:r w:rsidR="00383BC3" w:rsidRPr="00CB5FF6">
        <w:rPr>
          <w:sz w:val="28"/>
          <w:szCs w:val="28"/>
        </w:rPr>
        <w:t xml:space="preserve">– </w:t>
      </w:r>
      <w:r w:rsidRPr="00CB5FF6">
        <w:rPr>
          <w:sz w:val="28"/>
          <w:szCs w:val="28"/>
        </w:rPr>
        <w:t>№ 5 (116).</w:t>
      </w:r>
      <w:r w:rsidR="00383BC3" w:rsidRPr="00CB5FF6">
        <w:rPr>
          <w:sz w:val="28"/>
          <w:szCs w:val="28"/>
        </w:rPr>
        <w:t xml:space="preserve"> – 0,93 п.л.</w:t>
      </w:r>
    </w:p>
    <w:p w:rsidR="007E75C8" w:rsidRPr="00CB5FF6" w:rsidRDefault="007E75C8" w:rsidP="00085092">
      <w:pPr>
        <w:keepNext/>
        <w:spacing w:line="312" w:lineRule="auto"/>
        <w:ind w:firstLine="567"/>
        <w:jc w:val="both"/>
        <w:rPr>
          <w:sz w:val="28"/>
          <w:szCs w:val="28"/>
          <w:u w:val="single"/>
        </w:rPr>
      </w:pPr>
      <w:r w:rsidRPr="00CB5FF6">
        <w:rPr>
          <w:sz w:val="28"/>
          <w:szCs w:val="28"/>
          <w:u w:val="single"/>
        </w:rPr>
        <w:t>В</w:t>
      </w:r>
      <w:r w:rsidR="002C7C96" w:rsidRPr="00CB5FF6">
        <w:rPr>
          <w:sz w:val="28"/>
          <w:szCs w:val="28"/>
          <w:u w:val="single"/>
        </w:rPr>
        <w:t xml:space="preserve"> </w:t>
      </w:r>
      <w:r w:rsidRPr="00CB5FF6">
        <w:rPr>
          <w:sz w:val="28"/>
          <w:szCs w:val="28"/>
          <w:u w:val="single"/>
        </w:rPr>
        <w:t>других</w:t>
      </w:r>
      <w:r w:rsidR="002C7C96" w:rsidRPr="00CB5FF6">
        <w:rPr>
          <w:sz w:val="28"/>
          <w:szCs w:val="28"/>
          <w:u w:val="single"/>
        </w:rPr>
        <w:t xml:space="preserve"> </w:t>
      </w:r>
      <w:r w:rsidRPr="00CB5FF6">
        <w:rPr>
          <w:sz w:val="28"/>
          <w:szCs w:val="28"/>
          <w:u w:val="single"/>
        </w:rPr>
        <w:t>изданиях:</w:t>
      </w:r>
    </w:p>
    <w:p w:rsidR="007E75C8" w:rsidRPr="00CB5FF6" w:rsidRDefault="007E75C8" w:rsidP="00085092">
      <w:pPr>
        <w:numPr>
          <w:ilvl w:val="0"/>
          <w:numId w:val="47"/>
        </w:numPr>
        <w:tabs>
          <w:tab w:val="left" w:pos="426"/>
          <w:tab w:val="left" w:pos="851"/>
        </w:tabs>
        <w:spacing w:line="312" w:lineRule="auto"/>
        <w:ind w:left="426" w:hanging="426"/>
        <w:jc w:val="both"/>
        <w:rPr>
          <w:sz w:val="28"/>
          <w:szCs w:val="28"/>
        </w:rPr>
      </w:pPr>
      <w:r w:rsidRPr="00CB5FF6">
        <w:rPr>
          <w:sz w:val="28"/>
          <w:szCs w:val="28"/>
        </w:rPr>
        <w:t>Черепанов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В.Ю.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Управление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торговыми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марками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(брендами)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на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основе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стоимостного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подхода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//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Современная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конкуренция.</w:t>
      </w:r>
      <w:r w:rsidR="002C7C96" w:rsidRPr="00CB5FF6">
        <w:rPr>
          <w:sz w:val="28"/>
          <w:szCs w:val="28"/>
        </w:rPr>
        <w:t xml:space="preserve"> </w:t>
      </w:r>
      <w:r w:rsidR="00383BC3" w:rsidRPr="00CB5FF6">
        <w:rPr>
          <w:sz w:val="28"/>
          <w:szCs w:val="28"/>
        </w:rPr>
        <w:t xml:space="preserve">– </w:t>
      </w:r>
      <w:r w:rsidRPr="00CB5FF6">
        <w:rPr>
          <w:sz w:val="28"/>
          <w:szCs w:val="28"/>
        </w:rPr>
        <w:t>2007.</w:t>
      </w:r>
      <w:r w:rsidR="002C7C96" w:rsidRPr="00CB5FF6">
        <w:rPr>
          <w:sz w:val="28"/>
          <w:szCs w:val="28"/>
        </w:rPr>
        <w:t xml:space="preserve"> </w:t>
      </w:r>
      <w:r w:rsidR="00383BC3" w:rsidRPr="00CB5FF6">
        <w:rPr>
          <w:sz w:val="28"/>
          <w:szCs w:val="28"/>
        </w:rPr>
        <w:t xml:space="preserve">– </w:t>
      </w:r>
      <w:r w:rsidRPr="00CB5FF6">
        <w:rPr>
          <w:sz w:val="28"/>
          <w:szCs w:val="28"/>
        </w:rPr>
        <w:t>№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2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(2).</w:t>
      </w:r>
      <w:r w:rsidR="00383BC3" w:rsidRPr="00CB5FF6">
        <w:rPr>
          <w:sz w:val="28"/>
          <w:szCs w:val="28"/>
        </w:rPr>
        <w:t xml:space="preserve"> –</w:t>
      </w:r>
      <w:r w:rsidR="002C7C96" w:rsidRPr="00CB5FF6">
        <w:rPr>
          <w:sz w:val="28"/>
          <w:szCs w:val="28"/>
        </w:rPr>
        <w:t xml:space="preserve"> </w:t>
      </w:r>
      <w:r w:rsidR="00383BC3" w:rsidRPr="00CB5FF6">
        <w:rPr>
          <w:sz w:val="28"/>
          <w:szCs w:val="28"/>
        </w:rPr>
        <w:t>0,25 п.л.</w:t>
      </w:r>
    </w:p>
    <w:p w:rsidR="007E75C8" w:rsidRPr="00CB5FF6" w:rsidRDefault="007E75C8" w:rsidP="00085092">
      <w:pPr>
        <w:numPr>
          <w:ilvl w:val="0"/>
          <w:numId w:val="47"/>
        </w:numPr>
        <w:tabs>
          <w:tab w:val="left" w:pos="426"/>
          <w:tab w:val="left" w:pos="851"/>
        </w:tabs>
        <w:spacing w:line="312" w:lineRule="auto"/>
        <w:ind w:left="426" w:hanging="426"/>
        <w:jc w:val="both"/>
        <w:rPr>
          <w:sz w:val="28"/>
          <w:szCs w:val="28"/>
        </w:rPr>
      </w:pPr>
      <w:r w:rsidRPr="00CB5FF6">
        <w:rPr>
          <w:sz w:val="28"/>
          <w:szCs w:val="28"/>
        </w:rPr>
        <w:t>Черепанов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В.Ю.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Оценка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стоимости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бренда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(торговой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марки)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//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Роль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би</w:t>
      </w:r>
      <w:r w:rsidRPr="00CB5FF6">
        <w:rPr>
          <w:sz w:val="28"/>
          <w:szCs w:val="28"/>
        </w:rPr>
        <w:t>з</w:t>
      </w:r>
      <w:r w:rsidRPr="00CB5FF6">
        <w:rPr>
          <w:sz w:val="28"/>
          <w:szCs w:val="28"/>
        </w:rPr>
        <w:t>неса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в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трансформации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российского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общества.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Материалы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второй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ежего</w:t>
      </w:r>
      <w:r w:rsidRPr="00CB5FF6">
        <w:rPr>
          <w:sz w:val="28"/>
          <w:szCs w:val="28"/>
        </w:rPr>
        <w:t>д</w:t>
      </w:r>
      <w:r w:rsidRPr="00CB5FF6">
        <w:rPr>
          <w:sz w:val="28"/>
          <w:szCs w:val="28"/>
        </w:rPr>
        <w:t>ной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научной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сессии: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сб.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научных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трудов.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Т.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2.</w:t>
      </w:r>
      <w:r w:rsidR="002C7C96" w:rsidRPr="00CB5FF6">
        <w:rPr>
          <w:sz w:val="28"/>
          <w:szCs w:val="28"/>
        </w:rPr>
        <w:t xml:space="preserve"> </w:t>
      </w:r>
      <w:r w:rsidR="00383BC3" w:rsidRPr="00CB5FF6">
        <w:rPr>
          <w:sz w:val="28"/>
          <w:szCs w:val="28"/>
        </w:rPr>
        <w:t xml:space="preserve">– </w:t>
      </w:r>
      <w:r w:rsidRPr="00CB5FF6">
        <w:rPr>
          <w:sz w:val="28"/>
          <w:szCs w:val="28"/>
        </w:rPr>
        <w:t>М.: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Маркет</w:t>
      </w:r>
      <w:r w:rsidR="002C7C96" w:rsidRPr="00CB5FF6">
        <w:rPr>
          <w:sz w:val="28"/>
          <w:szCs w:val="28"/>
        </w:rPr>
        <w:t xml:space="preserve"> </w:t>
      </w:r>
      <w:r w:rsidR="00383BC3" w:rsidRPr="00CB5FF6">
        <w:rPr>
          <w:sz w:val="28"/>
          <w:szCs w:val="28"/>
        </w:rPr>
        <w:t>ДС</w:t>
      </w:r>
      <w:r w:rsidR="00383BC3" w:rsidRPr="00303DDC">
        <w:rPr>
          <w:sz w:val="28"/>
          <w:szCs w:val="28"/>
        </w:rPr>
        <w:t>,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2007.</w:t>
      </w:r>
      <w:r w:rsidR="002C7C96" w:rsidRPr="00CB5FF6">
        <w:rPr>
          <w:sz w:val="28"/>
          <w:szCs w:val="28"/>
        </w:rPr>
        <w:t xml:space="preserve"> </w:t>
      </w:r>
      <w:r w:rsidR="00383BC3" w:rsidRPr="00CB5FF6">
        <w:rPr>
          <w:sz w:val="28"/>
          <w:szCs w:val="28"/>
        </w:rPr>
        <w:t>–</w:t>
      </w:r>
      <w:r w:rsidRPr="00CB5FF6">
        <w:rPr>
          <w:sz w:val="28"/>
          <w:szCs w:val="28"/>
        </w:rPr>
        <w:t>0,58</w:t>
      </w:r>
      <w:r w:rsidR="002C7C96" w:rsidRPr="00CB5FF6">
        <w:rPr>
          <w:sz w:val="28"/>
          <w:szCs w:val="28"/>
        </w:rPr>
        <w:t xml:space="preserve"> </w:t>
      </w:r>
      <w:r w:rsidR="00383BC3" w:rsidRPr="00CB5FF6">
        <w:rPr>
          <w:sz w:val="28"/>
          <w:szCs w:val="28"/>
        </w:rPr>
        <w:t>п.л.</w:t>
      </w:r>
    </w:p>
    <w:p w:rsidR="007E75C8" w:rsidRPr="00CB5FF6" w:rsidRDefault="007E75C8" w:rsidP="00085092">
      <w:pPr>
        <w:numPr>
          <w:ilvl w:val="0"/>
          <w:numId w:val="47"/>
        </w:numPr>
        <w:tabs>
          <w:tab w:val="left" w:pos="426"/>
          <w:tab w:val="left" w:pos="851"/>
        </w:tabs>
        <w:spacing w:line="312" w:lineRule="auto"/>
        <w:ind w:left="426" w:hanging="426"/>
        <w:jc w:val="both"/>
        <w:rPr>
          <w:sz w:val="28"/>
          <w:szCs w:val="28"/>
        </w:rPr>
      </w:pPr>
      <w:r w:rsidRPr="00CB5FF6">
        <w:rPr>
          <w:sz w:val="28"/>
          <w:szCs w:val="28"/>
        </w:rPr>
        <w:t>Черепанов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В.Ю.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Сколько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стоит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бренд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футбольного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клуба?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//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Оценка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в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Российской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Федерации.</w:t>
      </w:r>
      <w:r w:rsidR="002C7C96" w:rsidRPr="00CB5FF6">
        <w:rPr>
          <w:sz w:val="28"/>
          <w:szCs w:val="28"/>
        </w:rPr>
        <w:t xml:space="preserve"> </w:t>
      </w:r>
      <w:r w:rsidR="00383BC3" w:rsidRPr="00CB5FF6">
        <w:rPr>
          <w:sz w:val="28"/>
          <w:szCs w:val="28"/>
        </w:rPr>
        <w:t xml:space="preserve">– </w:t>
      </w:r>
      <w:r w:rsidRPr="00CB5FF6">
        <w:rPr>
          <w:sz w:val="28"/>
          <w:szCs w:val="28"/>
        </w:rPr>
        <w:t>2009.</w:t>
      </w:r>
      <w:r w:rsidR="002C7C96" w:rsidRPr="00CB5FF6">
        <w:rPr>
          <w:sz w:val="28"/>
          <w:szCs w:val="28"/>
        </w:rPr>
        <w:t xml:space="preserve"> </w:t>
      </w:r>
      <w:r w:rsidR="00383BC3" w:rsidRPr="00CB5FF6">
        <w:rPr>
          <w:sz w:val="28"/>
          <w:szCs w:val="28"/>
        </w:rPr>
        <w:t xml:space="preserve">– </w:t>
      </w:r>
      <w:r w:rsidRPr="00CB5FF6">
        <w:rPr>
          <w:sz w:val="28"/>
          <w:szCs w:val="28"/>
        </w:rPr>
        <w:t>№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7-8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(30-31).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0,20</w:t>
      </w:r>
      <w:r w:rsidR="002C7C96" w:rsidRPr="00CB5FF6">
        <w:rPr>
          <w:sz w:val="28"/>
          <w:szCs w:val="28"/>
        </w:rPr>
        <w:t xml:space="preserve"> </w:t>
      </w:r>
      <w:r w:rsidR="00383BC3" w:rsidRPr="00CB5FF6">
        <w:rPr>
          <w:sz w:val="28"/>
          <w:szCs w:val="28"/>
        </w:rPr>
        <w:t>п.л.</w:t>
      </w:r>
    </w:p>
    <w:p w:rsidR="007E75C8" w:rsidRPr="00CB5FF6" w:rsidRDefault="007E75C8" w:rsidP="00085092">
      <w:pPr>
        <w:numPr>
          <w:ilvl w:val="0"/>
          <w:numId w:val="47"/>
        </w:numPr>
        <w:tabs>
          <w:tab w:val="left" w:pos="426"/>
          <w:tab w:val="left" w:pos="851"/>
        </w:tabs>
        <w:spacing w:line="312" w:lineRule="auto"/>
        <w:ind w:left="426" w:hanging="426"/>
        <w:jc w:val="both"/>
        <w:rPr>
          <w:sz w:val="28"/>
          <w:szCs w:val="28"/>
        </w:rPr>
      </w:pPr>
      <w:r w:rsidRPr="00CB5FF6">
        <w:rPr>
          <w:sz w:val="28"/>
          <w:szCs w:val="28"/>
        </w:rPr>
        <w:t>Черепанов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В.Ю.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Оценка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стоимости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спортивных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брендов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//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Сборник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тез</w:t>
      </w:r>
      <w:r w:rsidRPr="00CB5FF6">
        <w:rPr>
          <w:sz w:val="28"/>
          <w:szCs w:val="28"/>
        </w:rPr>
        <w:t>и</w:t>
      </w:r>
      <w:r w:rsidRPr="00CB5FF6">
        <w:rPr>
          <w:sz w:val="28"/>
          <w:szCs w:val="28"/>
        </w:rPr>
        <w:t>сов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докладов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Международного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научного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конгресса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«Роль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бизнеса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в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трансформации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российского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общества</w:t>
      </w:r>
      <w:r w:rsidR="00383BC3" w:rsidRPr="00CB5FF6">
        <w:rPr>
          <w:sz w:val="28"/>
          <w:szCs w:val="28"/>
        </w:rPr>
        <w:t xml:space="preserve"> — 2009</w:t>
      </w:r>
      <w:r w:rsidRPr="00CB5FF6">
        <w:rPr>
          <w:sz w:val="28"/>
          <w:szCs w:val="28"/>
        </w:rPr>
        <w:t>»</w:t>
      </w:r>
      <w:r w:rsidR="00383BC3" w:rsidRPr="00CB5FF6">
        <w:rPr>
          <w:sz w:val="28"/>
          <w:szCs w:val="28"/>
        </w:rPr>
        <w:t>. Ч. 1. –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М.: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Global</w:t>
      </w:r>
      <w:r w:rsidR="002C7C96" w:rsidRPr="00CB5FF6">
        <w:rPr>
          <w:sz w:val="28"/>
          <w:szCs w:val="28"/>
        </w:rPr>
        <w:t xml:space="preserve"> </w:t>
      </w:r>
      <w:r w:rsidR="00383BC3" w:rsidRPr="00CB5FF6">
        <w:rPr>
          <w:sz w:val="28"/>
          <w:szCs w:val="28"/>
        </w:rPr>
        <w:t>Conference</w:t>
      </w:r>
      <w:r w:rsidR="00383BC3" w:rsidRPr="00CB5FF6">
        <w:rPr>
          <w:sz w:val="28"/>
          <w:szCs w:val="28"/>
          <w:lang w:val="en-US"/>
        </w:rPr>
        <w:t>s</w:t>
      </w:r>
      <w:r w:rsidRPr="00CB5FF6">
        <w:rPr>
          <w:sz w:val="28"/>
          <w:szCs w:val="28"/>
        </w:rPr>
        <w:t>,</w:t>
      </w:r>
      <w:r w:rsidR="002C7C96" w:rsidRPr="00CB5FF6">
        <w:rPr>
          <w:sz w:val="28"/>
          <w:szCs w:val="28"/>
        </w:rPr>
        <w:t xml:space="preserve"> </w:t>
      </w:r>
      <w:r w:rsidRPr="00CB5FF6">
        <w:rPr>
          <w:sz w:val="28"/>
          <w:szCs w:val="28"/>
        </w:rPr>
        <w:t>2009.</w:t>
      </w:r>
      <w:r w:rsidR="002C7C96" w:rsidRPr="00CB5FF6">
        <w:rPr>
          <w:sz w:val="28"/>
          <w:szCs w:val="28"/>
        </w:rPr>
        <w:t xml:space="preserve"> </w:t>
      </w:r>
      <w:r w:rsidR="00383BC3" w:rsidRPr="00CB5FF6">
        <w:rPr>
          <w:sz w:val="28"/>
          <w:szCs w:val="28"/>
        </w:rPr>
        <w:t xml:space="preserve">– </w:t>
      </w:r>
      <w:r w:rsidRPr="00CB5FF6">
        <w:rPr>
          <w:sz w:val="28"/>
          <w:szCs w:val="28"/>
        </w:rPr>
        <w:t>0,38</w:t>
      </w:r>
      <w:r w:rsidR="002C7C96" w:rsidRPr="00CB5FF6">
        <w:rPr>
          <w:sz w:val="28"/>
          <w:szCs w:val="28"/>
        </w:rPr>
        <w:t xml:space="preserve"> </w:t>
      </w:r>
      <w:r w:rsidR="00383BC3" w:rsidRPr="00CB5FF6">
        <w:rPr>
          <w:sz w:val="28"/>
          <w:szCs w:val="28"/>
        </w:rPr>
        <w:t>п.л.</w:t>
      </w:r>
    </w:p>
    <w:p w:rsidR="0022772B" w:rsidRPr="00CB5FF6" w:rsidRDefault="00B03199" w:rsidP="00085092">
      <w:pPr>
        <w:numPr>
          <w:ilvl w:val="0"/>
          <w:numId w:val="47"/>
        </w:numPr>
        <w:tabs>
          <w:tab w:val="left" w:pos="426"/>
          <w:tab w:val="left" w:pos="851"/>
        </w:tabs>
        <w:spacing w:line="312" w:lineRule="auto"/>
        <w:ind w:left="426" w:hanging="426"/>
        <w:jc w:val="both"/>
        <w:rPr>
          <w:sz w:val="28"/>
          <w:szCs w:val="28"/>
        </w:rPr>
      </w:pPr>
      <w:r w:rsidRPr="00CB5FF6">
        <w:rPr>
          <w:sz w:val="28"/>
          <w:szCs w:val="28"/>
        </w:rPr>
        <w:t>Черепанов В.Ю. Факторы стоимости бренда профессионального клуба // Сборник тезисов докладов Пятого Международного научного конгресса «Роль бизнеса в трансформац</w:t>
      </w:r>
      <w:r w:rsidR="00383BC3" w:rsidRPr="00CB5FF6">
        <w:rPr>
          <w:sz w:val="28"/>
          <w:szCs w:val="28"/>
        </w:rPr>
        <w:t xml:space="preserve">ии российского общества — 2010». </w:t>
      </w:r>
      <w:r w:rsidRPr="00CB5FF6">
        <w:rPr>
          <w:sz w:val="28"/>
          <w:szCs w:val="28"/>
        </w:rPr>
        <w:t>Ч</w:t>
      </w:r>
      <w:r w:rsidR="00383BC3" w:rsidRPr="00CB5FF6">
        <w:rPr>
          <w:sz w:val="28"/>
          <w:szCs w:val="28"/>
        </w:rPr>
        <w:t xml:space="preserve">. </w:t>
      </w:r>
      <w:r w:rsidRPr="00CB5FF6">
        <w:rPr>
          <w:sz w:val="28"/>
          <w:szCs w:val="28"/>
        </w:rPr>
        <w:t>2. — М.: Global Conferences</w:t>
      </w:r>
      <w:r w:rsidR="00383BC3" w:rsidRPr="00CB5FF6">
        <w:rPr>
          <w:sz w:val="28"/>
          <w:szCs w:val="28"/>
        </w:rPr>
        <w:t>, 2010. – 0,28 п.л.</w:t>
      </w:r>
    </w:p>
    <w:p w:rsidR="00B03199" w:rsidRDefault="00B03199" w:rsidP="00085092">
      <w:pPr>
        <w:numPr>
          <w:ilvl w:val="0"/>
          <w:numId w:val="47"/>
        </w:numPr>
        <w:tabs>
          <w:tab w:val="left" w:pos="426"/>
          <w:tab w:val="left" w:pos="851"/>
        </w:tabs>
        <w:spacing w:line="312" w:lineRule="auto"/>
        <w:ind w:left="426" w:hanging="426"/>
        <w:jc w:val="both"/>
        <w:rPr>
          <w:sz w:val="28"/>
          <w:szCs w:val="28"/>
        </w:rPr>
      </w:pPr>
      <w:r w:rsidRPr="00CB5FF6">
        <w:rPr>
          <w:sz w:val="28"/>
          <w:szCs w:val="28"/>
        </w:rPr>
        <w:t>Черепанов В.Ю. Определение величины функционального устаревания товарного знака футбольного клуба // Сборник тезисов докладов Шестого Международного научного конгресса «Роль бизнеса в трансформации российского общества — 2011</w:t>
      </w:r>
      <w:r w:rsidR="00D27CF0">
        <w:rPr>
          <w:sz w:val="28"/>
          <w:szCs w:val="28"/>
        </w:rPr>
        <w:t>». –</w:t>
      </w:r>
      <w:r w:rsidRPr="00CB5FF6">
        <w:rPr>
          <w:sz w:val="28"/>
          <w:szCs w:val="28"/>
        </w:rPr>
        <w:t xml:space="preserve"> М.: Global Conferences</w:t>
      </w:r>
      <w:r w:rsidR="00383BC3" w:rsidRPr="00CB5FF6">
        <w:rPr>
          <w:sz w:val="28"/>
          <w:szCs w:val="28"/>
        </w:rPr>
        <w:t xml:space="preserve">, 2011. </w:t>
      </w:r>
      <w:r w:rsidR="00D27CF0">
        <w:rPr>
          <w:sz w:val="28"/>
          <w:szCs w:val="28"/>
        </w:rPr>
        <w:softHyphen/>
        <w:t>–</w:t>
      </w:r>
      <w:r w:rsidR="008332F8" w:rsidRPr="00CB5FF6">
        <w:rPr>
          <w:sz w:val="28"/>
          <w:szCs w:val="28"/>
        </w:rPr>
        <w:t xml:space="preserve"> </w:t>
      </w:r>
      <w:r w:rsidR="00383BC3" w:rsidRPr="00CB5FF6">
        <w:rPr>
          <w:sz w:val="28"/>
          <w:szCs w:val="28"/>
        </w:rPr>
        <w:t>0,1</w:t>
      </w:r>
      <w:r w:rsidR="00D27CF0">
        <w:rPr>
          <w:sz w:val="28"/>
          <w:szCs w:val="28"/>
        </w:rPr>
        <w:t>5 </w:t>
      </w:r>
      <w:r w:rsidR="00554C1B" w:rsidRPr="00CB5FF6">
        <w:rPr>
          <w:sz w:val="28"/>
          <w:szCs w:val="28"/>
        </w:rPr>
        <w:t>п.л.</w:t>
      </w:r>
    </w:p>
    <w:p w:rsidR="008C3099" w:rsidRDefault="008C3099" w:rsidP="008C3099">
      <w:pPr>
        <w:tabs>
          <w:tab w:val="left" w:pos="426"/>
          <w:tab w:val="left" w:pos="851"/>
        </w:tabs>
        <w:spacing w:line="312" w:lineRule="auto"/>
        <w:jc w:val="both"/>
        <w:rPr>
          <w:sz w:val="28"/>
          <w:szCs w:val="28"/>
        </w:rPr>
      </w:pPr>
    </w:p>
    <w:p w:rsidR="008C3099" w:rsidRDefault="008C3099" w:rsidP="008C3099">
      <w:pPr>
        <w:widowControl w:val="0"/>
        <w:spacing w:line="360" w:lineRule="auto"/>
        <w:jc w:val="center"/>
        <w:rPr>
          <w:b/>
        </w:rPr>
      </w:pPr>
    </w:p>
    <w:sectPr w:rsidR="008C3099" w:rsidSect="00413DF3">
      <w:headerReference w:type="even" r:id="rId13"/>
      <w:headerReference w:type="default" r:id="rId14"/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721" w:rsidRDefault="00810721">
      <w:r>
        <w:separator/>
      </w:r>
    </w:p>
  </w:endnote>
  <w:endnote w:type="continuationSeparator" w:id="1">
    <w:p w:rsidR="00810721" w:rsidRDefault="008107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yrve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721" w:rsidRDefault="00810721">
      <w:r>
        <w:separator/>
      </w:r>
    </w:p>
  </w:footnote>
  <w:footnote w:type="continuationSeparator" w:id="1">
    <w:p w:rsidR="00810721" w:rsidRDefault="00810721">
      <w:r>
        <w:continuationSeparator/>
      </w:r>
    </w:p>
  </w:footnote>
  <w:footnote w:id="2">
    <w:p w:rsidR="001E4B7E" w:rsidRDefault="001E4B7E">
      <w:pPr>
        <w:pStyle w:val="ae"/>
      </w:pPr>
      <w:r>
        <w:rPr>
          <w:rStyle w:val="ad"/>
        </w:rPr>
        <w:footnoteRef/>
      </w:r>
      <w:r>
        <w:t xml:space="preserve"> </w:t>
      </w:r>
      <w:r w:rsidRPr="00090B2C">
        <w:t>По данным международной консалтинговой компании Interbrand стоимость самого дорого бренда Coca-Cola создает примерно 70% стоимости всего бизнеса компании. Доля нематериальных активов в общей структуре активов Coca-Cola составляет 96%.</w:t>
      </w:r>
    </w:p>
  </w:footnote>
  <w:footnote w:id="3">
    <w:p w:rsidR="001E4B7E" w:rsidRPr="00DA316F" w:rsidRDefault="001E4B7E" w:rsidP="00DA316F">
      <w:pPr>
        <w:pStyle w:val="ae"/>
      </w:pPr>
      <w:r w:rsidRPr="00DA316F">
        <w:rPr>
          <w:rStyle w:val="ad"/>
        </w:rPr>
        <w:footnoteRef/>
      </w:r>
      <w:r w:rsidRPr="00DA316F">
        <w:t xml:space="preserve"> </w:t>
      </w:r>
      <w:r>
        <w:t xml:space="preserve">К стратегическим источникам </w:t>
      </w:r>
      <w:r w:rsidRPr="00CB5FF6">
        <w:t>стоимости ПФК автор относит: посещаемость матчей, лояльность болел</w:t>
      </w:r>
      <w:r w:rsidRPr="00CB5FF6">
        <w:t>ь</w:t>
      </w:r>
      <w:r w:rsidRPr="00CB5FF6">
        <w:t>щиков, выигранные трофеи клуба (спортивные достижения), спонсоры</w:t>
      </w:r>
      <w:r w:rsidRPr="00DA316F">
        <w:t>, состав игроков, стадион ПФК, кач</w:t>
      </w:r>
      <w:r w:rsidRPr="00DA316F">
        <w:t>е</w:t>
      </w:r>
      <w:r w:rsidRPr="00DA316F">
        <w:t>ство и ассортимент атрибутики, фирменный стиль, реклама, местоположение ПФК.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B7E" w:rsidRDefault="00F724E2" w:rsidP="00843C14">
    <w:pPr>
      <w:pStyle w:val="af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E4B7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E4B7E" w:rsidRDefault="001E4B7E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B7E" w:rsidRDefault="001E4B7E" w:rsidP="00843C14">
    <w:pPr>
      <w:pStyle w:val="af"/>
      <w:framePr w:wrap="around" w:vAnchor="text" w:hAnchor="margin" w:xAlign="center" w:y="1"/>
      <w:rPr>
        <w:rStyle w:val="a6"/>
      </w:rPr>
    </w:pPr>
    <w:r>
      <w:rPr>
        <w:rStyle w:val="a6"/>
      </w:rPr>
      <w:t xml:space="preserve">– </w:t>
    </w:r>
    <w:r w:rsidR="00F724E2">
      <w:rPr>
        <w:rStyle w:val="a6"/>
      </w:rPr>
      <w:fldChar w:fldCharType="begin"/>
    </w:r>
    <w:r>
      <w:rPr>
        <w:rStyle w:val="a6"/>
      </w:rPr>
      <w:instrText xml:space="preserve">PAGE  </w:instrText>
    </w:r>
    <w:r w:rsidR="00F724E2">
      <w:rPr>
        <w:rStyle w:val="a6"/>
      </w:rPr>
      <w:fldChar w:fldCharType="separate"/>
    </w:r>
    <w:r w:rsidR="00A74BB8">
      <w:rPr>
        <w:rStyle w:val="a6"/>
        <w:noProof/>
      </w:rPr>
      <w:t>24</w:t>
    </w:r>
    <w:r w:rsidR="00F724E2">
      <w:rPr>
        <w:rStyle w:val="a6"/>
      </w:rPr>
      <w:fldChar w:fldCharType="end"/>
    </w:r>
    <w:r>
      <w:rPr>
        <w:rStyle w:val="a6"/>
      </w:rPr>
      <w:t xml:space="preserve"> –</w:t>
    </w:r>
  </w:p>
  <w:p w:rsidR="001E4B7E" w:rsidRDefault="001E4B7E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in;height:3in" o:bullet="t"/>
    </w:pict>
  </w:numPicBullet>
  <w:numPicBullet w:numPicBulletId="1">
    <w:pict>
      <v:shape id="_x0000_i1047" type="#_x0000_t75" style="width:3in;height:3in" o:bullet="t"/>
    </w:pict>
  </w:numPicBullet>
  <w:numPicBullet w:numPicBulletId="2">
    <w:pict>
      <v:shape id="_x0000_i1048" type="#_x0000_t75" style="width:3in;height:3in" o:bullet="t"/>
    </w:pict>
  </w:numPicBullet>
  <w:numPicBullet w:numPicBulletId="3">
    <w:pict>
      <v:shape id="_x0000_i1049" type="#_x0000_t75" style="width:3in;height:3in" o:bullet="t"/>
    </w:pict>
  </w:numPicBullet>
  <w:numPicBullet w:numPicBulletId="4">
    <w:pict>
      <v:shape id="_x0000_i1050" type="#_x0000_t75" style="width:3in;height:3in" o:bullet="t"/>
    </w:pict>
  </w:numPicBullet>
  <w:numPicBullet w:numPicBulletId="5">
    <w:pict>
      <v:shape id="_x0000_i1051" type="#_x0000_t75" style="width:3in;height:3in" o:bullet="t"/>
    </w:pict>
  </w:numPicBullet>
  <w:abstractNum w:abstractNumId="0">
    <w:nsid w:val="FFFFFF89"/>
    <w:multiLevelType w:val="singleLevel"/>
    <w:tmpl w:val="DF08EB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E7E9F"/>
    <w:multiLevelType w:val="hybridMultilevel"/>
    <w:tmpl w:val="B882CF60"/>
    <w:lvl w:ilvl="0" w:tplc="BD04D6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1631D4"/>
    <w:multiLevelType w:val="hybridMultilevel"/>
    <w:tmpl w:val="8E2EFAD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4AB3178"/>
    <w:multiLevelType w:val="hybridMultilevel"/>
    <w:tmpl w:val="30C2D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66123F"/>
    <w:multiLevelType w:val="hybridMultilevel"/>
    <w:tmpl w:val="2BB62C8C"/>
    <w:lvl w:ilvl="0" w:tplc="458C7F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7C5402D"/>
    <w:multiLevelType w:val="hybridMultilevel"/>
    <w:tmpl w:val="87589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CA6993"/>
    <w:multiLevelType w:val="hybridMultilevel"/>
    <w:tmpl w:val="7A1056AE"/>
    <w:lvl w:ilvl="0" w:tplc="B2EEFBEC">
      <w:start w:val="1"/>
      <w:numFmt w:val="decimal"/>
      <w:lvlText w:val="Глава 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7C7B90">
      <w:start w:val="1"/>
      <w:numFmt w:val="decimal"/>
      <w:lvlText w:val="%3."/>
      <w:lvlJc w:val="left"/>
      <w:pPr>
        <w:tabs>
          <w:tab w:val="num" w:pos="3195"/>
        </w:tabs>
        <w:ind w:left="3195" w:hanging="121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084873"/>
    <w:multiLevelType w:val="hybridMultilevel"/>
    <w:tmpl w:val="34B2F686"/>
    <w:lvl w:ilvl="0" w:tplc="81C03E04">
      <w:start w:val="1"/>
      <w:numFmt w:val="decimal"/>
      <w:lvlText w:val="%1)"/>
      <w:lvlJc w:val="left"/>
      <w:pPr>
        <w:tabs>
          <w:tab w:val="num" w:pos="72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11A378B"/>
    <w:multiLevelType w:val="hybridMultilevel"/>
    <w:tmpl w:val="360601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2F04684"/>
    <w:multiLevelType w:val="singleLevel"/>
    <w:tmpl w:val="BDEA5A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547"/>
    <w:multiLevelType w:val="hybridMultilevel"/>
    <w:tmpl w:val="2E249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46D3F38"/>
    <w:multiLevelType w:val="hybridMultilevel"/>
    <w:tmpl w:val="EEE8FF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4F366D4"/>
    <w:multiLevelType w:val="hybridMultilevel"/>
    <w:tmpl w:val="3F1EAE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6961FCA"/>
    <w:multiLevelType w:val="hybridMultilevel"/>
    <w:tmpl w:val="3364148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6B673C6"/>
    <w:multiLevelType w:val="hybridMultilevel"/>
    <w:tmpl w:val="A4EA2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79A18A4"/>
    <w:multiLevelType w:val="hybridMultilevel"/>
    <w:tmpl w:val="03169A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8B462BD"/>
    <w:multiLevelType w:val="hybridMultilevel"/>
    <w:tmpl w:val="5E88E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94930FB"/>
    <w:multiLevelType w:val="hybridMultilevel"/>
    <w:tmpl w:val="D5769AC4"/>
    <w:lvl w:ilvl="0" w:tplc="CA4ECF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1BF84243"/>
    <w:multiLevelType w:val="singleLevel"/>
    <w:tmpl w:val="AA30617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19">
    <w:nsid w:val="1DF57F50"/>
    <w:multiLevelType w:val="hybridMultilevel"/>
    <w:tmpl w:val="D3EA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25141A8"/>
    <w:multiLevelType w:val="multilevel"/>
    <w:tmpl w:val="8266EE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27F5266C"/>
    <w:multiLevelType w:val="hybridMultilevel"/>
    <w:tmpl w:val="6DB677F0"/>
    <w:lvl w:ilvl="0" w:tplc="C77C7B90">
      <w:start w:val="1"/>
      <w:numFmt w:val="decimal"/>
      <w:lvlText w:val="%1."/>
      <w:lvlJc w:val="left"/>
      <w:pPr>
        <w:tabs>
          <w:tab w:val="num" w:pos="3195"/>
        </w:tabs>
        <w:ind w:left="319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D662B9"/>
    <w:multiLevelType w:val="hybridMultilevel"/>
    <w:tmpl w:val="1DC6943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AF32CBD"/>
    <w:multiLevelType w:val="hybridMultilevel"/>
    <w:tmpl w:val="32DCA77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3DB75AAB"/>
    <w:multiLevelType w:val="hybridMultilevel"/>
    <w:tmpl w:val="17708DB8"/>
    <w:lvl w:ilvl="0" w:tplc="81C03E04">
      <w:start w:val="1"/>
      <w:numFmt w:val="decimal"/>
      <w:lvlText w:val="%1)"/>
      <w:lvlJc w:val="left"/>
      <w:pPr>
        <w:tabs>
          <w:tab w:val="num" w:pos="72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3DFF2C14"/>
    <w:multiLevelType w:val="hybridMultilevel"/>
    <w:tmpl w:val="7AF45B30"/>
    <w:lvl w:ilvl="0" w:tplc="C77C7B90">
      <w:start w:val="1"/>
      <w:numFmt w:val="decimal"/>
      <w:lvlText w:val="%1."/>
      <w:lvlJc w:val="left"/>
      <w:pPr>
        <w:tabs>
          <w:tab w:val="num" w:pos="3195"/>
        </w:tabs>
        <w:ind w:left="319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9C203E"/>
    <w:multiLevelType w:val="multilevel"/>
    <w:tmpl w:val="6052C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FC22F44"/>
    <w:multiLevelType w:val="multilevel"/>
    <w:tmpl w:val="0BC85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6810EE0"/>
    <w:multiLevelType w:val="hybridMultilevel"/>
    <w:tmpl w:val="AB101172"/>
    <w:lvl w:ilvl="0" w:tplc="81C03E04">
      <w:start w:val="1"/>
      <w:numFmt w:val="decimal"/>
      <w:lvlText w:val="%1)"/>
      <w:lvlJc w:val="left"/>
      <w:pPr>
        <w:tabs>
          <w:tab w:val="num" w:pos="72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493E0A20"/>
    <w:multiLevelType w:val="hybridMultilevel"/>
    <w:tmpl w:val="57E09EDC"/>
    <w:lvl w:ilvl="0" w:tplc="F1CA71C8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BEF4D59"/>
    <w:multiLevelType w:val="multilevel"/>
    <w:tmpl w:val="5CF6D9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FF35733"/>
    <w:multiLevelType w:val="multilevel"/>
    <w:tmpl w:val="243208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52B824D9"/>
    <w:multiLevelType w:val="hybridMultilevel"/>
    <w:tmpl w:val="206AF87A"/>
    <w:lvl w:ilvl="0" w:tplc="52388868">
      <w:start w:val="1"/>
      <w:numFmt w:val="bullet"/>
      <w:lvlText w:val="­"/>
      <w:lvlJc w:val="left"/>
      <w:pPr>
        <w:tabs>
          <w:tab w:val="num" w:pos="1259"/>
        </w:tabs>
        <w:ind w:left="125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54A3493"/>
    <w:multiLevelType w:val="hybridMultilevel"/>
    <w:tmpl w:val="48A6648C"/>
    <w:lvl w:ilvl="0" w:tplc="81C03E04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>
    <w:nsid w:val="5AFD765A"/>
    <w:multiLevelType w:val="hybridMultilevel"/>
    <w:tmpl w:val="3EA00610"/>
    <w:lvl w:ilvl="0" w:tplc="2CFAF60E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667E15"/>
    <w:multiLevelType w:val="multilevel"/>
    <w:tmpl w:val="34B2F686"/>
    <w:lvl w:ilvl="0">
      <w:start w:val="1"/>
      <w:numFmt w:val="decimal"/>
      <w:lvlText w:val="%1)"/>
      <w:lvlJc w:val="left"/>
      <w:pPr>
        <w:tabs>
          <w:tab w:val="num" w:pos="72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5D0E36CD"/>
    <w:multiLevelType w:val="multilevel"/>
    <w:tmpl w:val="87265E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F853E1B"/>
    <w:multiLevelType w:val="hybridMultilevel"/>
    <w:tmpl w:val="AA90FB52"/>
    <w:lvl w:ilvl="0" w:tplc="81C03E04">
      <w:start w:val="1"/>
      <w:numFmt w:val="decimal"/>
      <w:lvlText w:val="%1)"/>
      <w:lvlJc w:val="left"/>
      <w:pPr>
        <w:tabs>
          <w:tab w:val="num" w:pos="72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625E7F42"/>
    <w:multiLevelType w:val="multilevel"/>
    <w:tmpl w:val="5AB65F42"/>
    <w:lvl w:ilvl="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39">
    <w:nsid w:val="63143D75"/>
    <w:multiLevelType w:val="hybridMultilevel"/>
    <w:tmpl w:val="B6F45C28"/>
    <w:lvl w:ilvl="0" w:tplc="05BEAC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647F31AF"/>
    <w:multiLevelType w:val="hybridMultilevel"/>
    <w:tmpl w:val="3F1EAE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66FF17C4"/>
    <w:multiLevelType w:val="hybridMultilevel"/>
    <w:tmpl w:val="F4FC3138"/>
    <w:lvl w:ilvl="0" w:tplc="C77C7B90">
      <w:start w:val="1"/>
      <w:numFmt w:val="decimal"/>
      <w:lvlText w:val="%1."/>
      <w:lvlJc w:val="left"/>
      <w:pPr>
        <w:tabs>
          <w:tab w:val="num" w:pos="3195"/>
        </w:tabs>
        <w:ind w:left="319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A0460C8"/>
    <w:multiLevelType w:val="multilevel"/>
    <w:tmpl w:val="F90E3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79"/>
        </w:tabs>
        <w:ind w:left="779" w:hanging="41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3">
    <w:nsid w:val="6ECF3E14"/>
    <w:multiLevelType w:val="hybridMultilevel"/>
    <w:tmpl w:val="87265E9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82568A0"/>
    <w:multiLevelType w:val="hybridMultilevel"/>
    <w:tmpl w:val="3F1EAE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85F28E4"/>
    <w:multiLevelType w:val="multilevel"/>
    <w:tmpl w:val="D69CD9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>
    <w:nsid w:val="7D7709B0"/>
    <w:multiLevelType w:val="hybridMultilevel"/>
    <w:tmpl w:val="BB483B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E025B9B"/>
    <w:multiLevelType w:val="hybridMultilevel"/>
    <w:tmpl w:val="3A821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38"/>
  </w:num>
  <w:num w:numId="4">
    <w:abstractNumId w:val="31"/>
  </w:num>
  <w:num w:numId="5">
    <w:abstractNumId w:val="6"/>
  </w:num>
  <w:num w:numId="6">
    <w:abstractNumId w:val="32"/>
  </w:num>
  <w:num w:numId="7">
    <w:abstractNumId w:val="17"/>
  </w:num>
  <w:num w:numId="8">
    <w:abstractNumId w:val="34"/>
  </w:num>
  <w:num w:numId="9">
    <w:abstractNumId w:val="45"/>
  </w:num>
  <w:num w:numId="10">
    <w:abstractNumId w:val="0"/>
  </w:num>
  <w:num w:numId="11">
    <w:abstractNumId w:val="2"/>
  </w:num>
  <w:num w:numId="12">
    <w:abstractNumId w:val="9"/>
  </w:num>
  <w:num w:numId="13">
    <w:abstractNumId w:val="18"/>
  </w:num>
  <w:num w:numId="14">
    <w:abstractNumId w:val="12"/>
  </w:num>
  <w:num w:numId="15">
    <w:abstractNumId w:val="30"/>
  </w:num>
  <w:num w:numId="16">
    <w:abstractNumId w:val="4"/>
  </w:num>
  <w:num w:numId="17">
    <w:abstractNumId w:val="22"/>
  </w:num>
  <w:num w:numId="18">
    <w:abstractNumId w:val="13"/>
  </w:num>
  <w:num w:numId="19">
    <w:abstractNumId w:val="37"/>
  </w:num>
  <w:num w:numId="20">
    <w:abstractNumId w:val="16"/>
  </w:num>
  <w:num w:numId="21">
    <w:abstractNumId w:val="5"/>
  </w:num>
  <w:num w:numId="22">
    <w:abstractNumId w:val="14"/>
  </w:num>
  <w:num w:numId="23">
    <w:abstractNumId w:val="3"/>
  </w:num>
  <w:num w:numId="24">
    <w:abstractNumId w:val="10"/>
  </w:num>
  <w:num w:numId="25">
    <w:abstractNumId w:val="25"/>
  </w:num>
  <w:num w:numId="26">
    <w:abstractNumId w:val="39"/>
  </w:num>
  <w:num w:numId="27">
    <w:abstractNumId w:val="21"/>
  </w:num>
  <w:num w:numId="28">
    <w:abstractNumId w:val="41"/>
  </w:num>
  <w:num w:numId="29">
    <w:abstractNumId w:val="42"/>
  </w:num>
  <w:num w:numId="30">
    <w:abstractNumId w:val="7"/>
  </w:num>
  <w:num w:numId="31">
    <w:abstractNumId w:val="35"/>
  </w:num>
  <w:num w:numId="32">
    <w:abstractNumId w:val="28"/>
  </w:num>
  <w:num w:numId="33">
    <w:abstractNumId w:val="24"/>
  </w:num>
  <w:num w:numId="34">
    <w:abstractNumId w:val="29"/>
  </w:num>
  <w:num w:numId="35">
    <w:abstractNumId w:val="1"/>
  </w:num>
  <w:num w:numId="36">
    <w:abstractNumId w:val="20"/>
  </w:num>
  <w:num w:numId="37">
    <w:abstractNumId w:val="27"/>
  </w:num>
  <w:num w:numId="38">
    <w:abstractNumId w:val="26"/>
  </w:num>
  <w:num w:numId="39">
    <w:abstractNumId w:val="43"/>
  </w:num>
  <w:num w:numId="40">
    <w:abstractNumId w:val="36"/>
  </w:num>
  <w:num w:numId="41">
    <w:abstractNumId w:val="15"/>
  </w:num>
  <w:num w:numId="42">
    <w:abstractNumId w:val="33"/>
  </w:num>
  <w:num w:numId="43">
    <w:abstractNumId w:val="40"/>
  </w:num>
  <w:num w:numId="44">
    <w:abstractNumId w:val="47"/>
  </w:num>
  <w:num w:numId="45">
    <w:abstractNumId w:val="44"/>
  </w:num>
  <w:num w:numId="46">
    <w:abstractNumId w:val="46"/>
  </w:num>
  <w:num w:numId="47">
    <w:abstractNumId w:val="8"/>
  </w:num>
  <w:num w:numId="48">
    <w:abstractNumId w:val="11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0546"/>
    <w:rsid w:val="00000077"/>
    <w:rsid w:val="0000061D"/>
    <w:rsid w:val="00000EA8"/>
    <w:rsid w:val="00002AF9"/>
    <w:rsid w:val="00003C8B"/>
    <w:rsid w:val="00004A1D"/>
    <w:rsid w:val="00006E15"/>
    <w:rsid w:val="000073F6"/>
    <w:rsid w:val="000074FE"/>
    <w:rsid w:val="000107F4"/>
    <w:rsid w:val="00010D06"/>
    <w:rsid w:val="00010F3B"/>
    <w:rsid w:val="000127F6"/>
    <w:rsid w:val="00012CFF"/>
    <w:rsid w:val="00013138"/>
    <w:rsid w:val="00013531"/>
    <w:rsid w:val="0001454D"/>
    <w:rsid w:val="0001482D"/>
    <w:rsid w:val="00015085"/>
    <w:rsid w:val="00015D24"/>
    <w:rsid w:val="00016642"/>
    <w:rsid w:val="000178F8"/>
    <w:rsid w:val="0002049E"/>
    <w:rsid w:val="00020F6E"/>
    <w:rsid w:val="000221CF"/>
    <w:rsid w:val="00022269"/>
    <w:rsid w:val="000244BA"/>
    <w:rsid w:val="00024A3C"/>
    <w:rsid w:val="00024BE8"/>
    <w:rsid w:val="00024C9E"/>
    <w:rsid w:val="00024F7C"/>
    <w:rsid w:val="00025522"/>
    <w:rsid w:val="00027654"/>
    <w:rsid w:val="0003050B"/>
    <w:rsid w:val="00030783"/>
    <w:rsid w:val="00030A12"/>
    <w:rsid w:val="00030BFB"/>
    <w:rsid w:val="00030E68"/>
    <w:rsid w:val="00030F81"/>
    <w:rsid w:val="0003324F"/>
    <w:rsid w:val="00034313"/>
    <w:rsid w:val="00034CB2"/>
    <w:rsid w:val="00035867"/>
    <w:rsid w:val="000359C2"/>
    <w:rsid w:val="0003634B"/>
    <w:rsid w:val="00036A40"/>
    <w:rsid w:val="00037048"/>
    <w:rsid w:val="00037930"/>
    <w:rsid w:val="000400FB"/>
    <w:rsid w:val="000402EC"/>
    <w:rsid w:val="000406C5"/>
    <w:rsid w:val="000410A6"/>
    <w:rsid w:val="000417AF"/>
    <w:rsid w:val="00041900"/>
    <w:rsid w:val="000425B9"/>
    <w:rsid w:val="00043F3F"/>
    <w:rsid w:val="000442A3"/>
    <w:rsid w:val="000450AF"/>
    <w:rsid w:val="000456FB"/>
    <w:rsid w:val="00046E72"/>
    <w:rsid w:val="00046E8A"/>
    <w:rsid w:val="0004706A"/>
    <w:rsid w:val="000473A1"/>
    <w:rsid w:val="00047434"/>
    <w:rsid w:val="0004753E"/>
    <w:rsid w:val="0004795B"/>
    <w:rsid w:val="000500EC"/>
    <w:rsid w:val="0005051D"/>
    <w:rsid w:val="0005054F"/>
    <w:rsid w:val="000506BA"/>
    <w:rsid w:val="00051185"/>
    <w:rsid w:val="00051325"/>
    <w:rsid w:val="00051654"/>
    <w:rsid w:val="00051C41"/>
    <w:rsid w:val="000526C9"/>
    <w:rsid w:val="00052EE5"/>
    <w:rsid w:val="00054A59"/>
    <w:rsid w:val="00055427"/>
    <w:rsid w:val="000560E6"/>
    <w:rsid w:val="000568F4"/>
    <w:rsid w:val="000574D7"/>
    <w:rsid w:val="00057539"/>
    <w:rsid w:val="0006041E"/>
    <w:rsid w:val="000609CB"/>
    <w:rsid w:val="00061703"/>
    <w:rsid w:val="000619FA"/>
    <w:rsid w:val="00061B1D"/>
    <w:rsid w:val="00061DD9"/>
    <w:rsid w:val="00065228"/>
    <w:rsid w:val="000659B9"/>
    <w:rsid w:val="000669B5"/>
    <w:rsid w:val="0006783F"/>
    <w:rsid w:val="00067EF7"/>
    <w:rsid w:val="000703AF"/>
    <w:rsid w:val="0007091D"/>
    <w:rsid w:val="00070E81"/>
    <w:rsid w:val="00071A0A"/>
    <w:rsid w:val="00071B3D"/>
    <w:rsid w:val="0007320A"/>
    <w:rsid w:val="000739BD"/>
    <w:rsid w:val="00074AE9"/>
    <w:rsid w:val="00074BE0"/>
    <w:rsid w:val="000750BC"/>
    <w:rsid w:val="00075493"/>
    <w:rsid w:val="00075A7D"/>
    <w:rsid w:val="0007655F"/>
    <w:rsid w:val="00077949"/>
    <w:rsid w:val="00077A17"/>
    <w:rsid w:val="0008020E"/>
    <w:rsid w:val="00080CE1"/>
    <w:rsid w:val="000821DF"/>
    <w:rsid w:val="00082D20"/>
    <w:rsid w:val="00083C83"/>
    <w:rsid w:val="000843D7"/>
    <w:rsid w:val="000844B1"/>
    <w:rsid w:val="00085092"/>
    <w:rsid w:val="00087B47"/>
    <w:rsid w:val="00090079"/>
    <w:rsid w:val="000903E4"/>
    <w:rsid w:val="00090474"/>
    <w:rsid w:val="00090A48"/>
    <w:rsid w:val="00090B2C"/>
    <w:rsid w:val="00091237"/>
    <w:rsid w:val="00091552"/>
    <w:rsid w:val="00091654"/>
    <w:rsid w:val="00091DB7"/>
    <w:rsid w:val="0009207F"/>
    <w:rsid w:val="00092BA4"/>
    <w:rsid w:val="00092D5D"/>
    <w:rsid w:val="00094172"/>
    <w:rsid w:val="00095E91"/>
    <w:rsid w:val="00096739"/>
    <w:rsid w:val="000976C2"/>
    <w:rsid w:val="00097BD2"/>
    <w:rsid w:val="00097EE2"/>
    <w:rsid w:val="000A0646"/>
    <w:rsid w:val="000A12EF"/>
    <w:rsid w:val="000A2AC8"/>
    <w:rsid w:val="000A2B90"/>
    <w:rsid w:val="000A3404"/>
    <w:rsid w:val="000A349E"/>
    <w:rsid w:val="000A372C"/>
    <w:rsid w:val="000A38CE"/>
    <w:rsid w:val="000A3957"/>
    <w:rsid w:val="000A578C"/>
    <w:rsid w:val="000A6426"/>
    <w:rsid w:val="000A66F9"/>
    <w:rsid w:val="000A695B"/>
    <w:rsid w:val="000A6CAD"/>
    <w:rsid w:val="000A6FD1"/>
    <w:rsid w:val="000B043D"/>
    <w:rsid w:val="000B06E0"/>
    <w:rsid w:val="000B15D7"/>
    <w:rsid w:val="000B193A"/>
    <w:rsid w:val="000B22F3"/>
    <w:rsid w:val="000B2CC4"/>
    <w:rsid w:val="000B3596"/>
    <w:rsid w:val="000B3656"/>
    <w:rsid w:val="000B3DB3"/>
    <w:rsid w:val="000B48BD"/>
    <w:rsid w:val="000B62FB"/>
    <w:rsid w:val="000B656F"/>
    <w:rsid w:val="000B6BF6"/>
    <w:rsid w:val="000B6F80"/>
    <w:rsid w:val="000B7D1A"/>
    <w:rsid w:val="000C13C8"/>
    <w:rsid w:val="000C183D"/>
    <w:rsid w:val="000C23A1"/>
    <w:rsid w:val="000C2F9A"/>
    <w:rsid w:val="000C311C"/>
    <w:rsid w:val="000C31E2"/>
    <w:rsid w:val="000C32A6"/>
    <w:rsid w:val="000C34FF"/>
    <w:rsid w:val="000C4648"/>
    <w:rsid w:val="000C67F6"/>
    <w:rsid w:val="000C754A"/>
    <w:rsid w:val="000C78E0"/>
    <w:rsid w:val="000D0262"/>
    <w:rsid w:val="000D04FE"/>
    <w:rsid w:val="000D0993"/>
    <w:rsid w:val="000D1A2D"/>
    <w:rsid w:val="000D1CC0"/>
    <w:rsid w:val="000D29BC"/>
    <w:rsid w:val="000D2D54"/>
    <w:rsid w:val="000D3104"/>
    <w:rsid w:val="000D411A"/>
    <w:rsid w:val="000D4512"/>
    <w:rsid w:val="000D4782"/>
    <w:rsid w:val="000D55FF"/>
    <w:rsid w:val="000D67C8"/>
    <w:rsid w:val="000D697B"/>
    <w:rsid w:val="000D6EBB"/>
    <w:rsid w:val="000D745A"/>
    <w:rsid w:val="000E0370"/>
    <w:rsid w:val="000E055B"/>
    <w:rsid w:val="000E1416"/>
    <w:rsid w:val="000E1944"/>
    <w:rsid w:val="000E1C35"/>
    <w:rsid w:val="000E24BB"/>
    <w:rsid w:val="000E25C9"/>
    <w:rsid w:val="000E27CC"/>
    <w:rsid w:val="000E40ED"/>
    <w:rsid w:val="000E47B4"/>
    <w:rsid w:val="000E4821"/>
    <w:rsid w:val="000E49B3"/>
    <w:rsid w:val="000E65DA"/>
    <w:rsid w:val="000E6995"/>
    <w:rsid w:val="000F0189"/>
    <w:rsid w:val="000F19C0"/>
    <w:rsid w:val="000F1B52"/>
    <w:rsid w:val="000F24DF"/>
    <w:rsid w:val="000F2838"/>
    <w:rsid w:val="000F2A40"/>
    <w:rsid w:val="000F33FD"/>
    <w:rsid w:val="000F352D"/>
    <w:rsid w:val="000F4004"/>
    <w:rsid w:val="000F44B4"/>
    <w:rsid w:val="000F4733"/>
    <w:rsid w:val="000F49E0"/>
    <w:rsid w:val="000F5391"/>
    <w:rsid w:val="000F60DC"/>
    <w:rsid w:val="000F61FF"/>
    <w:rsid w:val="000F6D00"/>
    <w:rsid w:val="000F76F7"/>
    <w:rsid w:val="00100F5A"/>
    <w:rsid w:val="001014C0"/>
    <w:rsid w:val="001017A8"/>
    <w:rsid w:val="00101D2A"/>
    <w:rsid w:val="001036EE"/>
    <w:rsid w:val="00103FFF"/>
    <w:rsid w:val="0010412B"/>
    <w:rsid w:val="00104138"/>
    <w:rsid w:val="00106412"/>
    <w:rsid w:val="00106510"/>
    <w:rsid w:val="00107116"/>
    <w:rsid w:val="001100A8"/>
    <w:rsid w:val="001103AB"/>
    <w:rsid w:val="0011042C"/>
    <w:rsid w:val="00110616"/>
    <w:rsid w:val="00110AAB"/>
    <w:rsid w:val="001111AB"/>
    <w:rsid w:val="0011121D"/>
    <w:rsid w:val="00111581"/>
    <w:rsid w:val="0011161D"/>
    <w:rsid w:val="00111E76"/>
    <w:rsid w:val="00111EDD"/>
    <w:rsid w:val="00111EF9"/>
    <w:rsid w:val="00112621"/>
    <w:rsid w:val="00112B26"/>
    <w:rsid w:val="00112FA6"/>
    <w:rsid w:val="001130F9"/>
    <w:rsid w:val="00113207"/>
    <w:rsid w:val="001134F3"/>
    <w:rsid w:val="00113842"/>
    <w:rsid w:val="001142A9"/>
    <w:rsid w:val="00114BD8"/>
    <w:rsid w:val="00114D75"/>
    <w:rsid w:val="00114E13"/>
    <w:rsid w:val="00115D30"/>
    <w:rsid w:val="00116F65"/>
    <w:rsid w:val="00117477"/>
    <w:rsid w:val="00117C13"/>
    <w:rsid w:val="0012050A"/>
    <w:rsid w:val="00120846"/>
    <w:rsid w:val="001215A9"/>
    <w:rsid w:val="0012189F"/>
    <w:rsid w:val="00122427"/>
    <w:rsid w:val="00123461"/>
    <w:rsid w:val="00124158"/>
    <w:rsid w:val="00124FFB"/>
    <w:rsid w:val="00125032"/>
    <w:rsid w:val="001253B6"/>
    <w:rsid w:val="0012540A"/>
    <w:rsid w:val="00125B63"/>
    <w:rsid w:val="00126FB7"/>
    <w:rsid w:val="001270B9"/>
    <w:rsid w:val="00127421"/>
    <w:rsid w:val="00127FED"/>
    <w:rsid w:val="00131174"/>
    <w:rsid w:val="00131330"/>
    <w:rsid w:val="0013157E"/>
    <w:rsid w:val="00131ACE"/>
    <w:rsid w:val="00131D97"/>
    <w:rsid w:val="0013248D"/>
    <w:rsid w:val="00132C80"/>
    <w:rsid w:val="00134D62"/>
    <w:rsid w:val="0013519B"/>
    <w:rsid w:val="00136604"/>
    <w:rsid w:val="00137C44"/>
    <w:rsid w:val="00141AFF"/>
    <w:rsid w:val="001420FC"/>
    <w:rsid w:val="00143570"/>
    <w:rsid w:val="00143F25"/>
    <w:rsid w:val="00144903"/>
    <w:rsid w:val="00145410"/>
    <w:rsid w:val="0014560C"/>
    <w:rsid w:val="001456F5"/>
    <w:rsid w:val="00145EE1"/>
    <w:rsid w:val="00146C0E"/>
    <w:rsid w:val="0014746C"/>
    <w:rsid w:val="001475F5"/>
    <w:rsid w:val="00151C65"/>
    <w:rsid w:val="00152697"/>
    <w:rsid w:val="00152F5C"/>
    <w:rsid w:val="00153685"/>
    <w:rsid w:val="00154A89"/>
    <w:rsid w:val="00154CBB"/>
    <w:rsid w:val="0015572C"/>
    <w:rsid w:val="00155B5E"/>
    <w:rsid w:val="00155CA3"/>
    <w:rsid w:val="00155F82"/>
    <w:rsid w:val="00157A5F"/>
    <w:rsid w:val="0016026D"/>
    <w:rsid w:val="0016059F"/>
    <w:rsid w:val="001605B5"/>
    <w:rsid w:val="00162A4F"/>
    <w:rsid w:val="00162AC1"/>
    <w:rsid w:val="0016377D"/>
    <w:rsid w:val="00163A04"/>
    <w:rsid w:val="0016493C"/>
    <w:rsid w:val="00164E3A"/>
    <w:rsid w:val="00164E59"/>
    <w:rsid w:val="00165DAC"/>
    <w:rsid w:val="00165F5C"/>
    <w:rsid w:val="0016675E"/>
    <w:rsid w:val="00166FE8"/>
    <w:rsid w:val="00170D7E"/>
    <w:rsid w:val="00171169"/>
    <w:rsid w:val="00171CC5"/>
    <w:rsid w:val="00173298"/>
    <w:rsid w:val="00173944"/>
    <w:rsid w:val="00174324"/>
    <w:rsid w:val="0017432D"/>
    <w:rsid w:val="001743CE"/>
    <w:rsid w:val="00174D41"/>
    <w:rsid w:val="00176280"/>
    <w:rsid w:val="00176452"/>
    <w:rsid w:val="001769D9"/>
    <w:rsid w:val="00177237"/>
    <w:rsid w:val="00177779"/>
    <w:rsid w:val="00177E02"/>
    <w:rsid w:val="001810E3"/>
    <w:rsid w:val="001825D2"/>
    <w:rsid w:val="001829D1"/>
    <w:rsid w:val="00182C1C"/>
    <w:rsid w:val="001831BE"/>
    <w:rsid w:val="0018332C"/>
    <w:rsid w:val="001846C8"/>
    <w:rsid w:val="001850DA"/>
    <w:rsid w:val="001857CB"/>
    <w:rsid w:val="00186923"/>
    <w:rsid w:val="0018768B"/>
    <w:rsid w:val="001879D1"/>
    <w:rsid w:val="00187E97"/>
    <w:rsid w:val="001900CD"/>
    <w:rsid w:val="001927A4"/>
    <w:rsid w:val="001931FB"/>
    <w:rsid w:val="001936EB"/>
    <w:rsid w:val="001943A0"/>
    <w:rsid w:val="001953E8"/>
    <w:rsid w:val="00196B4D"/>
    <w:rsid w:val="001A0225"/>
    <w:rsid w:val="001A047C"/>
    <w:rsid w:val="001A04E2"/>
    <w:rsid w:val="001A12EE"/>
    <w:rsid w:val="001A16EE"/>
    <w:rsid w:val="001A16F0"/>
    <w:rsid w:val="001A18DA"/>
    <w:rsid w:val="001A1F90"/>
    <w:rsid w:val="001A2785"/>
    <w:rsid w:val="001A2B83"/>
    <w:rsid w:val="001A3E3D"/>
    <w:rsid w:val="001A4CA1"/>
    <w:rsid w:val="001A53A6"/>
    <w:rsid w:val="001A5A70"/>
    <w:rsid w:val="001A5ED6"/>
    <w:rsid w:val="001A622C"/>
    <w:rsid w:val="001A701A"/>
    <w:rsid w:val="001B0090"/>
    <w:rsid w:val="001B0C1C"/>
    <w:rsid w:val="001B2115"/>
    <w:rsid w:val="001B2AD1"/>
    <w:rsid w:val="001B2AFE"/>
    <w:rsid w:val="001B4AC5"/>
    <w:rsid w:val="001B4BBB"/>
    <w:rsid w:val="001B582E"/>
    <w:rsid w:val="001B5C1A"/>
    <w:rsid w:val="001C0371"/>
    <w:rsid w:val="001C1346"/>
    <w:rsid w:val="001C178D"/>
    <w:rsid w:val="001C2763"/>
    <w:rsid w:val="001C28BC"/>
    <w:rsid w:val="001C306F"/>
    <w:rsid w:val="001C39F1"/>
    <w:rsid w:val="001C4A70"/>
    <w:rsid w:val="001C4A98"/>
    <w:rsid w:val="001C50DE"/>
    <w:rsid w:val="001C52FD"/>
    <w:rsid w:val="001C580C"/>
    <w:rsid w:val="001C59FE"/>
    <w:rsid w:val="001C609C"/>
    <w:rsid w:val="001C6145"/>
    <w:rsid w:val="001C7249"/>
    <w:rsid w:val="001D05AB"/>
    <w:rsid w:val="001D08E5"/>
    <w:rsid w:val="001D119D"/>
    <w:rsid w:val="001D12D0"/>
    <w:rsid w:val="001D151C"/>
    <w:rsid w:val="001D16D2"/>
    <w:rsid w:val="001D19A0"/>
    <w:rsid w:val="001D3628"/>
    <w:rsid w:val="001D4F0B"/>
    <w:rsid w:val="001D5546"/>
    <w:rsid w:val="001D5DD8"/>
    <w:rsid w:val="001D668E"/>
    <w:rsid w:val="001D67FB"/>
    <w:rsid w:val="001D791E"/>
    <w:rsid w:val="001E02E7"/>
    <w:rsid w:val="001E0D79"/>
    <w:rsid w:val="001E26FA"/>
    <w:rsid w:val="001E2905"/>
    <w:rsid w:val="001E3011"/>
    <w:rsid w:val="001E37BF"/>
    <w:rsid w:val="001E3D30"/>
    <w:rsid w:val="001E3F8B"/>
    <w:rsid w:val="001E45FB"/>
    <w:rsid w:val="001E4847"/>
    <w:rsid w:val="001E499E"/>
    <w:rsid w:val="001E4B7E"/>
    <w:rsid w:val="001E57C9"/>
    <w:rsid w:val="001E6D8F"/>
    <w:rsid w:val="001F03B0"/>
    <w:rsid w:val="001F06CC"/>
    <w:rsid w:val="001F110D"/>
    <w:rsid w:val="001F1620"/>
    <w:rsid w:val="001F2A42"/>
    <w:rsid w:val="001F39F8"/>
    <w:rsid w:val="001F41AE"/>
    <w:rsid w:val="001F5742"/>
    <w:rsid w:val="001F5A80"/>
    <w:rsid w:val="001F6075"/>
    <w:rsid w:val="001F645F"/>
    <w:rsid w:val="001F6D32"/>
    <w:rsid w:val="001F7105"/>
    <w:rsid w:val="001F7160"/>
    <w:rsid w:val="001F71E0"/>
    <w:rsid w:val="00200C3A"/>
    <w:rsid w:val="002014DD"/>
    <w:rsid w:val="002018FB"/>
    <w:rsid w:val="00201909"/>
    <w:rsid w:val="00201B4F"/>
    <w:rsid w:val="00203414"/>
    <w:rsid w:val="00203DCC"/>
    <w:rsid w:val="0020480A"/>
    <w:rsid w:val="00204A0B"/>
    <w:rsid w:val="00204F98"/>
    <w:rsid w:val="0020573A"/>
    <w:rsid w:val="0020574D"/>
    <w:rsid w:val="00206837"/>
    <w:rsid w:val="002103B9"/>
    <w:rsid w:val="00210B16"/>
    <w:rsid w:val="00211263"/>
    <w:rsid w:val="002113ED"/>
    <w:rsid w:val="002120B7"/>
    <w:rsid w:val="00212896"/>
    <w:rsid w:val="00213BEC"/>
    <w:rsid w:val="00213EC5"/>
    <w:rsid w:val="00214CA5"/>
    <w:rsid w:val="00217322"/>
    <w:rsid w:val="002174B4"/>
    <w:rsid w:val="002177F2"/>
    <w:rsid w:val="002177FE"/>
    <w:rsid w:val="0022230B"/>
    <w:rsid w:val="00222D3D"/>
    <w:rsid w:val="00222F42"/>
    <w:rsid w:val="002251B7"/>
    <w:rsid w:val="00225D7C"/>
    <w:rsid w:val="0022647E"/>
    <w:rsid w:val="00226EF0"/>
    <w:rsid w:val="00226F70"/>
    <w:rsid w:val="0022772B"/>
    <w:rsid w:val="00227DCB"/>
    <w:rsid w:val="00232D8F"/>
    <w:rsid w:val="00233067"/>
    <w:rsid w:val="00233AA8"/>
    <w:rsid w:val="00233B92"/>
    <w:rsid w:val="00233C29"/>
    <w:rsid w:val="00235BE3"/>
    <w:rsid w:val="00235E1A"/>
    <w:rsid w:val="002362D7"/>
    <w:rsid w:val="00236FD5"/>
    <w:rsid w:val="00237DD6"/>
    <w:rsid w:val="00240081"/>
    <w:rsid w:val="002404DA"/>
    <w:rsid w:val="00240E82"/>
    <w:rsid w:val="00241ED1"/>
    <w:rsid w:val="002427E9"/>
    <w:rsid w:val="002439B7"/>
    <w:rsid w:val="00243F38"/>
    <w:rsid w:val="00243F5A"/>
    <w:rsid w:val="0024428D"/>
    <w:rsid w:val="002442AC"/>
    <w:rsid w:val="00244AC5"/>
    <w:rsid w:val="00244E6E"/>
    <w:rsid w:val="00245EA9"/>
    <w:rsid w:val="002460F8"/>
    <w:rsid w:val="00247B84"/>
    <w:rsid w:val="0025119F"/>
    <w:rsid w:val="002511BF"/>
    <w:rsid w:val="002514FF"/>
    <w:rsid w:val="002519EF"/>
    <w:rsid w:val="002539C6"/>
    <w:rsid w:val="00254733"/>
    <w:rsid w:val="002549CA"/>
    <w:rsid w:val="002560DF"/>
    <w:rsid w:val="002564CD"/>
    <w:rsid w:val="00256A52"/>
    <w:rsid w:val="00257961"/>
    <w:rsid w:val="00257F06"/>
    <w:rsid w:val="002603C9"/>
    <w:rsid w:val="00260798"/>
    <w:rsid w:val="00260CC3"/>
    <w:rsid w:val="0026181B"/>
    <w:rsid w:val="0026243F"/>
    <w:rsid w:val="002627D4"/>
    <w:rsid w:val="00262E40"/>
    <w:rsid w:val="00263957"/>
    <w:rsid w:val="00263E20"/>
    <w:rsid w:val="002648BE"/>
    <w:rsid w:val="00264F5C"/>
    <w:rsid w:val="00265729"/>
    <w:rsid w:val="00265A38"/>
    <w:rsid w:val="00265AFF"/>
    <w:rsid w:val="00265C47"/>
    <w:rsid w:val="00265CC5"/>
    <w:rsid w:val="00266427"/>
    <w:rsid w:val="002671FE"/>
    <w:rsid w:val="00267298"/>
    <w:rsid w:val="002678E3"/>
    <w:rsid w:val="00270226"/>
    <w:rsid w:val="002719FD"/>
    <w:rsid w:val="0027243C"/>
    <w:rsid w:val="00272FD9"/>
    <w:rsid w:val="00273C5E"/>
    <w:rsid w:val="00274B74"/>
    <w:rsid w:val="00274BEE"/>
    <w:rsid w:val="00274C9E"/>
    <w:rsid w:val="00274D00"/>
    <w:rsid w:val="00274DDD"/>
    <w:rsid w:val="00276EE9"/>
    <w:rsid w:val="00277A60"/>
    <w:rsid w:val="00280982"/>
    <w:rsid w:val="00280D6A"/>
    <w:rsid w:val="00281310"/>
    <w:rsid w:val="00281FDD"/>
    <w:rsid w:val="00282454"/>
    <w:rsid w:val="00282809"/>
    <w:rsid w:val="002838EE"/>
    <w:rsid w:val="00283EA8"/>
    <w:rsid w:val="00284DF0"/>
    <w:rsid w:val="00286A2E"/>
    <w:rsid w:val="00286CD7"/>
    <w:rsid w:val="00287196"/>
    <w:rsid w:val="002872C6"/>
    <w:rsid w:val="00287489"/>
    <w:rsid w:val="00287505"/>
    <w:rsid w:val="00290706"/>
    <w:rsid w:val="00290E84"/>
    <w:rsid w:val="00291D1A"/>
    <w:rsid w:val="00292569"/>
    <w:rsid w:val="002925E2"/>
    <w:rsid w:val="00292AFB"/>
    <w:rsid w:val="00292B26"/>
    <w:rsid w:val="00293A9B"/>
    <w:rsid w:val="00294819"/>
    <w:rsid w:val="002949ED"/>
    <w:rsid w:val="002955B9"/>
    <w:rsid w:val="00295EA8"/>
    <w:rsid w:val="00296484"/>
    <w:rsid w:val="002A0417"/>
    <w:rsid w:val="002A051C"/>
    <w:rsid w:val="002A0BD1"/>
    <w:rsid w:val="002A1623"/>
    <w:rsid w:val="002A1A81"/>
    <w:rsid w:val="002A2856"/>
    <w:rsid w:val="002A2D9F"/>
    <w:rsid w:val="002A2E15"/>
    <w:rsid w:val="002A4C47"/>
    <w:rsid w:val="002A7401"/>
    <w:rsid w:val="002A7411"/>
    <w:rsid w:val="002B0886"/>
    <w:rsid w:val="002B0DF5"/>
    <w:rsid w:val="002B1647"/>
    <w:rsid w:val="002B1879"/>
    <w:rsid w:val="002B1F7E"/>
    <w:rsid w:val="002B337C"/>
    <w:rsid w:val="002B34D1"/>
    <w:rsid w:val="002B372B"/>
    <w:rsid w:val="002B3A6D"/>
    <w:rsid w:val="002B44C0"/>
    <w:rsid w:val="002B4987"/>
    <w:rsid w:val="002B53BE"/>
    <w:rsid w:val="002B5543"/>
    <w:rsid w:val="002B7B7A"/>
    <w:rsid w:val="002B7F63"/>
    <w:rsid w:val="002C06B0"/>
    <w:rsid w:val="002C0E85"/>
    <w:rsid w:val="002C12A3"/>
    <w:rsid w:val="002C2D0A"/>
    <w:rsid w:val="002C3579"/>
    <w:rsid w:val="002C3C96"/>
    <w:rsid w:val="002C4828"/>
    <w:rsid w:val="002C5076"/>
    <w:rsid w:val="002C5985"/>
    <w:rsid w:val="002C5BB2"/>
    <w:rsid w:val="002C77C2"/>
    <w:rsid w:val="002C782E"/>
    <w:rsid w:val="002C7C96"/>
    <w:rsid w:val="002D0675"/>
    <w:rsid w:val="002D3194"/>
    <w:rsid w:val="002D3298"/>
    <w:rsid w:val="002D341A"/>
    <w:rsid w:val="002D372A"/>
    <w:rsid w:val="002D3C2B"/>
    <w:rsid w:val="002D47F7"/>
    <w:rsid w:val="002D6883"/>
    <w:rsid w:val="002D6D5A"/>
    <w:rsid w:val="002D6F9C"/>
    <w:rsid w:val="002D7F24"/>
    <w:rsid w:val="002E03A5"/>
    <w:rsid w:val="002E081F"/>
    <w:rsid w:val="002E1547"/>
    <w:rsid w:val="002E1C68"/>
    <w:rsid w:val="002E222A"/>
    <w:rsid w:val="002E2E42"/>
    <w:rsid w:val="002E2F73"/>
    <w:rsid w:val="002E3119"/>
    <w:rsid w:val="002E3E14"/>
    <w:rsid w:val="002E5661"/>
    <w:rsid w:val="002E5A06"/>
    <w:rsid w:val="002E7FBC"/>
    <w:rsid w:val="002F04C8"/>
    <w:rsid w:val="002F06FD"/>
    <w:rsid w:val="002F30B1"/>
    <w:rsid w:val="002F325B"/>
    <w:rsid w:val="002F3918"/>
    <w:rsid w:val="002F432C"/>
    <w:rsid w:val="002F4A1A"/>
    <w:rsid w:val="002F660F"/>
    <w:rsid w:val="002F715E"/>
    <w:rsid w:val="002F723D"/>
    <w:rsid w:val="002F7CA6"/>
    <w:rsid w:val="00300514"/>
    <w:rsid w:val="00300998"/>
    <w:rsid w:val="003014A9"/>
    <w:rsid w:val="00301644"/>
    <w:rsid w:val="00301E1A"/>
    <w:rsid w:val="0030274B"/>
    <w:rsid w:val="003032C7"/>
    <w:rsid w:val="00303DDC"/>
    <w:rsid w:val="003040F5"/>
    <w:rsid w:val="003040F7"/>
    <w:rsid w:val="003044BF"/>
    <w:rsid w:val="0030791C"/>
    <w:rsid w:val="00310564"/>
    <w:rsid w:val="003106A0"/>
    <w:rsid w:val="00310F53"/>
    <w:rsid w:val="003111B8"/>
    <w:rsid w:val="003115BD"/>
    <w:rsid w:val="0031194F"/>
    <w:rsid w:val="00311EE6"/>
    <w:rsid w:val="0031295B"/>
    <w:rsid w:val="00312C35"/>
    <w:rsid w:val="00312F8A"/>
    <w:rsid w:val="00313769"/>
    <w:rsid w:val="00313FAF"/>
    <w:rsid w:val="00314302"/>
    <w:rsid w:val="003156A8"/>
    <w:rsid w:val="00315EA1"/>
    <w:rsid w:val="003169D8"/>
    <w:rsid w:val="00317364"/>
    <w:rsid w:val="003206C8"/>
    <w:rsid w:val="00320A2F"/>
    <w:rsid w:val="00322380"/>
    <w:rsid w:val="00322A81"/>
    <w:rsid w:val="00324D17"/>
    <w:rsid w:val="003268CF"/>
    <w:rsid w:val="0033088E"/>
    <w:rsid w:val="003311A4"/>
    <w:rsid w:val="00331757"/>
    <w:rsid w:val="003320F0"/>
    <w:rsid w:val="0033295E"/>
    <w:rsid w:val="00332CDB"/>
    <w:rsid w:val="00332EA0"/>
    <w:rsid w:val="00333043"/>
    <w:rsid w:val="003336CF"/>
    <w:rsid w:val="003336E5"/>
    <w:rsid w:val="003339D2"/>
    <w:rsid w:val="00335609"/>
    <w:rsid w:val="0033640C"/>
    <w:rsid w:val="00336813"/>
    <w:rsid w:val="00337266"/>
    <w:rsid w:val="0034004F"/>
    <w:rsid w:val="00340267"/>
    <w:rsid w:val="0034037F"/>
    <w:rsid w:val="00340EDA"/>
    <w:rsid w:val="0034131A"/>
    <w:rsid w:val="003418BE"/>
    <w:rsid w:val="00341D74"/>
    <w:rsid w:val="00341DAC"/>
    <w:rsid w:val="00341E71"/>
    <w:rsid w:val="00342BA8"/>
    <w:rsid w:val="00342F88"/>
    <w:rsid w:val="0034333C"/>
    <w:rsid w:val="00343FA9"/>
    <w:rsid w:val="00344D80"/>
    <w:rsid w:val="00345124"/>
    <w:rsid w:val="00346A91"/>
    <w:rsid w:val="003470BC"/>
    <w:rsid w:val="003476B0"/>
    <w:rsid w:val="00353530"/>
    <w:rsid w:val="00353A76"/>
    <w:rsid w:val="00354BFD"/>
    <w:rsid w:val="00354C36"/>
    <w:rsid w:val="0035649C"/>
    <w:rsid w:val="00357190"/>
    <w:rsid w:val="003576A1"/>
    <w:rsid w:val="00357B4E"/>
    <w:rsid w:val="00360F42"/>
    <w:rsid w:val="003617C3"/>
    <w:rsid w:val="00362055"/>
    <w:rsid w:val="003624A6"/>
    <w:rsid w:val="003627A4"/>
    <w:rsid w:val="00362F79"/>
    <w:rsid w:val="00364368"/>
    <w:rsid w:val="00364D7E"/>
    <w:rsid w:val="00365C0C"/>
    <w:rsid w:val="00365C70"/>
    <w:rsid w:val="00365FEE"/>
    <w:rsid w:val="003663DB"/>
    <w:rsid w:val="003666DA"/>
    <w:rsid w:val="00366D1B"/>
    <w:rsid w:val="003671EC"/>
    <w:rsid w:val="00367B21"/>
    <w:rsid w:val="003732F0"/>
    <w:rsid w:val="00373551"/>
    <w:rsid w:val="003739C3"/>
    <w:rsid w:val="00374484"/>
    <w:rsid w:val="00374632"/>
    <w:rsid w:val="00374998"/>
    <w:rsid w:val="00375477"/>
    <w:rsid w:val="00375D22"/>
    <w:rsid w:val="00380904"/>
    <w:rsid w:val="00380E49"/>
    <w:rsid w:val="0038165A"/>
    <w:rsid w:val="00382E70"/>
    <w:rsid w:val="0038369C"/>
    <w:rsid w:val="0038386B"/>
    <w:rsid w:val="00383BC3"/>
    <w:rsid w:val="00383EBF"/>
    <w:rsid w:val="00384982"/>
    <w:rsid w:val="00385560"/>
    <w:rsid w:val="00385EF6"/>
    <w:rsid w:val="00386353"/>
    <w:rsid w:val="00386EC3"/>
    <w:rsid w:val="00390402"/>
    <w:rsid w:val="00390AD8"/>
    <w:rsid w:val="00390F94"/>
    <w:rsid w:val="003912E7"/>
    <w:rsid w:val="0039151A"/>
    <w:rsid w:val="003924EF"/>
    <w:rsid w:val="00392518"/>
    <w:rsid w:val="0039342F"/>
    <w:rsid w:val="00393FAB"/>
    <w:rsid w:val="00394456"/>
    <w:rsid w:val="003944DD"/>
    <w:rsid w:val="003950FF"/>
    <w:rsid w:val="003951D9"/>
    <w:rsid w:val="0039668F"/>
    <w:rsid w:val="003967CB"/>
    <w:rsid w:val="003970FF"/>
    <w:rsid w:val="003971E6"/>
    <w:rsid w:val="003974F7"/>
    <w:rsid w:val="00397C41"/>
    <w:rsid w:val="003A0163"/>
    <w:rsid w:val="003A0265"/>
    <w:rsid w:val="003A1357"/>
    <w:rsid w:val="003A1591"/>
    <w:rsid w:val="003A22FD"/>
    <w:rsid w:val="003A2D0D"/>
    <w:rsid w:val="003A2ECD"/>
    <w:rsid w:val="003A3575"/>
    <w:rsid w:val="003A37EA"/>
    <w:rsid w:val="003A40C5"/>
    <w:rsid w:val="003A56C5"/>
    <w:rsid w:val="003A58D5"/>
    <w:rsid w:val="003A5B20"/>
    <w:rsid w:val="003A5D2D"/>
    <w:rsid w:val="003A5FCF"/>
    <w:rsid w:val="003B049E"/>
    <w:rsid w:val="003B05BF"/>
    <w:rsid w:val="003B14DB"/>
    <w:rsid w:val="003B1802"/>
    <w:rsid w:val="003B2495"/>
    <w:rsid w:val="003B2541"/>
    <w:rsid w:val="003B32F6"/>
    <w:rsid w:val="003B493B"/>
    <w:rsid w:val="003B568C"/>
    <w:rsid w:val="003B70C7"/>
    <w:rsid w:val="003B7713"/>
    <w:rsid w:val="003B7A39"/>
    <w:rsid w:val="003C0A55"/>
    <w:rsid w:val="003C1A4A"/>
    <w:rsid w:val="003C2607"/>
    <w:rsid w:val="003C2768"/>
    <w:rsid w:val="003C2F6F"/>
    <w:rsid w:val="003C2FAB"/>
    <w:rsid w:val="003C3847"/>
    <w:rsid w:val="003C38FD"/>
    <w:rsid w:val="003C3CAD"/>
    <w:rsid w:val="003C3D71"/>
    <w:rsid w:val="003C43C0"/>
    <w:rsid w:val="003C4A70"/>
    <w:rsid w:val="003C6269"/>
    <w:rsid w:val="003C6622"/>
    <w:rsid w:val="003C69BB"/>
    <w:rsid w:val="003C751C"/>
    <w:rsid w:val="003C77B0"/>
    <w:rsid w:val="003C787F"/>
    <w:rsid w:val="003C792D"/>
    <w:rsid w:val="003C7B92"/>
    <w:rsid w:val="003D0303"/>
    <w:rsid w:val="003D0583"/>
    <w:rsid w:val="003D0AA7"/>
    <w:rsid w:val="003D0F07"/>
    <w:rsid w:val="003D270C"/>
    <w:rsid w:val="003D3108"/>
    <w:rsid w:val="003D333F"/>
    <w:rsid w:val="003D3B90"/>
    <w:rsid w:val="003D3F4B"/>
    <w:rsid w:val="003D4138"/>
    <w:rsid w:val="003D47F7"/>
    <w:rsid w:val="003D4C1F"/>
    <w:rsid w:val="003D5810"/>
    <w:rsid w:val="003D618B"/>
    <w:rsid w:val="003D61E8"/>
    <w:rsid w:val="003D6AFD"/>
    <w:rsid w:val="003D6B50"/>
    <w:rsid w:val="003D77B6"/>
    <w:rsid w:val="003E0AE4"/>
    <w:rsid w:val="003E14FF"/>
    <w:rsid w:val="003E1BDF"/>
    <w:rsid w:val="003E1C46"/>
    <w:rsid w:val="003E2306"/>
    <w:rsid w:val="003E23E7"/>
    <w:rsid w:val="003E2E84"/>
    <w:rsid w:val="003E3E67"/>
    <w:rsid w:val="003E47BA"/>
    <w:rsid w:val="003E63BF"/>
    <w:rsid w:val="003E6ACB"/>
    <w:rsid w:val="003E6D0D"/>
    <w:rsid w:val="003E78C4"/>
    <w:rsid w:val="003F02EA"/>
    <w:rsid w:val="003F04F5"/>
    <w:rsid w:val="003F0923"/>
    <w:rsid w:val="003F10CB"/>
    <w:rsid w:val="003F11FA"/>
    <w:rsid w:val="003F200D"/>
    <w:rsid w:val="003F3075"/>
    <w:rsid w:val="003F4019"/>
    <w:rsid w:val="003F4051"/>
    <w:rsid w:val="003F4658"/>
    <w:rsid w:val="003F4947"/>
    <w:rsid w:val="003F674F"/>
    <w:rsid w:val="003F7A23"/>
    <w:rsid w:val="003F7BA2"/>
    <w:rsid w:val="004004DD"/>
    <w:rsid w:val="00401066"/>
    <w:rsid w:val="004028EB"/>
    <w:rsid w:val="00402938"/>
    <w:rsid w:val="00402967"/>
    <w:rsid w:val="00402C89"/>
    <w:rsid w:val="00402E6A"/>
    <w:rsid w:val="0040371A"/>
    <w:rsid w:val="00403753"/>
    <w:rsid w:val="0040407C"/>
    <w:rsid w:val="00404A1B"/>
    <w:rsid w:val="00404F79"/>
    <w:rsid w:val="00404FF5"/>
    <w:rsid w:val="00406A30"/>
    <w:rsid w:val="00406F5E"/>
    <w:rsid w:val="00406F76"/>
    <w:rsid w:val="00406FEE"/>
    <w:rsid w:val="00407355"/>
    <w:rsid w:val="00407A86"/>
    <w:rsid w:val="00407CE8"/>
    <w:rsid w:val="00410591"/>
    <w:rsid w:val="00410728"/>
    <w:rsid w:val="00410AE5"/>
    <w:rsid w:val="00410D13"/>
    <w:rsid w:val="0041178B"/>
    <w:rsid w:val="004122E1"/>
    <w:rsid w:val="00412A00"/>
    <w:rsid w:val="0041327C"/>
    <w:rsid w:val="00413DF3"/>
    <w:rsid w:val="004143D5"/>
    <w:rsid w:val="00415402"/>
    <w:rsid w:val="00415E3C"/>
    <w:rsid w:val="004161AC"/>
    <w:rsid w:val="0041693D"/>
    <w:rsid w:val="004170F0"/>
    <w:rsid w:val="0042002B"/>
    <w:rsid w:val="00420619"/>
    <w:rsid w:val="00421366"/>
    <w:rsid w:val="00421FAC"/>
    <w:rsid w:val="00422217"/>
    <w:rsid w:val="00425E69"/>
    <w:rsid w:val="004260E7"/>
    <w:rsid w:val="0042615C"/>
    <w:rsid w:val="0042644E"/>
    <w:rsid w:val="00426D01"/>
    <w:rsid w:val="00431AA7"/>
    <w:rsid w:val="00431C2C"/>
    <w:rsid w:val="00431C49"/>
    <w:rsid w:val="00432E22"/>
    <w:rsid w:val="004333EC"/>
    <w:rsid w:val="004336FC"/>
    <w:rsid w:val="0043415A"/>
    <w:rsid w:val="00434A21"/>
    <w:rsid w:val="00434F34"/>
    <w:rsid w:val="00435762"/>
    <w:rsid w:val="00435B37"/>
    <w:rsid w:val="00436E11"/>
    <w:rsid w:val="0043751E"/>
    <w:rsid w:val="00437779"/>
    <w:rsid w:val="0044086F"/>
    <w:rsid w:val="00442481"/>
    <w:rsid w:val="00442CE5"/>
    <w:rsid w:val="0044323E"/>
    <w:rsid w:val="00446241"/>
    <w:rsid w:val="004463D7"/>
    <w:rsid w:val="00446B47"/>
    <w:rsid w:val="00446D01"/>
    <w:rsid w:val="00446E03"/>
    <w:rsid w:val="00450117"/>
    <w:rsid w:val="004504B0"/>
    <w:rsid w:val="004504B2"/>
    <w:rsid w:val="00451AB0"/>
    <w:rsid w:val="00451D1F"/>
    <w:rsid w:val="00451EDE"/>
    <w:rsid w:val="0045236C"/>
    <w:rsid w:val="0045301E"/>
    <w:rsid w:val="00453E08"/>
    <w:rsid w:val="004546F5"/>
    <w:rsid w:val="00454D76"/>
    <w:rsid w:val="00455311"/>
    <w:rsid w:val="004567BB"/>
    <w:rsid w:val="004573EA"/>
    <w:rsid w:val="00457832"/>
    <w:rsid w:val="00457A5C"/>
    <w:rsid w:val="00460979"/>
    <w:rsid w:val="00460C1E"/>
    <w:rsid w:val="00461209"/>
    <w:rsid w:val="00463324"/>
    <w:rsid w:val="00463CF2"/>
    <w:rsid w:val="00463E2B"/>
    <w:rsid w:val="004645B6"/>
    <w:rsid w:val="0046509A"/>
    <w:rsid w:val="004652F7"/>
    <w:rsid w:val="00465B31"/>
    <w:rsid w:val="00466D22"/>
    <w:rsid w:val="0046770D"/>
    <w:rsid w:val="00467813"/>
    <w:rsid w:val="00471E84"/>
    <w:rsid w:val="00472345"/>
    <w:rsid w:val="00473946"/>
    <w:rsid w:val="00474C1A"/>
    <w:rsid w:val="00476551"/>
    <w:rsid w:val="0047705A"/>
    <w:rsid w:val="00480392"/>
    <w:rsid w:val="004809CD"/>
    <w:rsid w:val="00481CFD"/>
    <w:rsid w:val="00482003"/>
    <w:rsid w:val="00482752"/>
    <w:rsid w:val="0048398B"/>
    <w:rsid w:val="00483FA4"/>
    <w:rsid w:val="004845ED"/>
    <w:rsid w:val="004847C8"/>
    <w:rsid w:val="00484939"/>
    <w:rsid w:val="0048506A"/>
    <w:rsid w:val="00485E0C"/>
    <w:rsid w:val="0048680F"/>
    <w:rsid w:val="00487C14"/>
    <w:rsid w:val="00487EBB"/>
    <w:rsid w:val="004901CA"/>
    <w:rsid w:val="00490CC1"/>
    <w:rsid w:val="00491D6C"/>
    <w:rsid w:val="00492526"/>
    <w:rsid w:val="004940FB"/>
    <w:rsid w:val="00494219"/>
    <w:rsid w:val="0049569A"/>
    <w:rsid w:val="004960F0"/>
    <w:rsid w:val="00496697"/>
    <w:rsid w:val="00497055"/>
    <w:rsid w:val="00497201"/>
    <w:rsid w:val="004978AA"/>
    <w:rsid w:val="00497CE9"/>
    <w:rsid w:val="00497DFB"/>
    <w:rsid w:val="004A0256"/>
    <w:rsid w:val="004A0EEF"/>
    <w:rsid w:val="004A196B"/>
    <w:rsid w:val="004A21B3"/>
    <w:rsid w:val="004A247D"/>
    <w:rsid w:val="004A349B"/>
    <w:rsid w:val="004A37B3"/>
    <w:rsid w:val="004A3CFF"/>
    <w:rsid w:val="004A4AD9"/>
    <w:rsid w:val="004A4DE3"/>
    <w:rsid w:val="004A4E7B"/>
    <w:rsid w:val="004A4F30"/>
    <w:rsid w:val="004A540A"/>
    <w:rsid w:val="004A5C14"/>
    <w:rsid w:val="004A5D19"/>
    <w:rsid w:val="004A66CC"/>
    <w:rsid w:val="004A6B1D"/>
    <w:rsid w:val="004B0D50"/>
    <w:rsid w:val="004B1C67"/>
    <w:rsid w:val="004B2FFB"/>
    <w:rsid w:val="004B3467"/>
    <w:rsid w:val="004B3FDD"/>
    <w:rsid w:val="004B4846"/>
    <w:rsid w:val="004B4E39"/>
    <w:rsid w:val="004B51B1"/>
    <w:rsid w:val="004B585C"/>
    <w:rsid w:val="004B6970"/>
    <w:rsid w:val="004B6D5F"/>
    <w:rsid w:val="004C0B8A"/>
    <w:rsid w:val="004C12AF"/>
    <w:rsid w:val="004C1947"/>
    <w:rsid w:val="004C1ED6"/>
    <w:rsid w:val="004C2B01"/>
    <w:rsid w:val="004C33D3"/>
    <w:rsid w:val="004C496C"/>
    <w:rsid w:val="004C4BD8"/>
    <w:rsid w:val="004C4E14"/>
    <w:rsid w:val="004C5296"/>
    <w:rsid w:val="004C5DAC"/>
    <w:rsid w:val="004C5F81"/>
    <w:rsid w:val="004C7503"/>
    <w:rsid w:val="004D03BF"/>
    <w:rsid w:val="004D2E12"/>
    <w:rsid w:val="004D4681"/>
    <w:rsid w:val="004D49ED"/>
    <w:rsid w:val="004D51EA"/>
    <w:rsid w:val="004D5345"/>
    <w:rsid w:val="004D672A"/>
    <w:rsid w:val="004D673A"/>
    <w:rsid w:val="004D7097"/>
    <w:rsid w:val="004D7EC7"/>
    <w:rsid w:val="004E0125"/>
    <w:rsid w:val="004E0C3D"/>
    <w:rsid w:val="004E0E5C"/>
    <w:rsid w:val="004E1025"/>
    <w:rsid w:val="004E1714"/>
    <w:rsid w:val="004E25F5"/>
    <w:rsid w:val="004E2D7F"/>
    <w:rsid w:val="004E454B"/>
    <w:rsid w:val="004E4B70"/>
    <w:rsid w:val="004E4E4D"/>
    <w:rsid w:val="004E4F10"/>
    <w:rsid w:val="004E53AF"/>
    <w:rsid w:val="004E5C69"/>
    <w:rsid w:val="004E6B7A"/>
    <w:rsid w:val="004E6F64"/>
    <w:rsid w:val="004E6FBA"/>
    <w:rsid w:val="004E7855"/>
    <w:rsid w:val="004E7954"/>
    <w:rsid w:val="004E7CEB"/>
    <w:rsid w:val="004E7ED0"/>
    <w:rsid w:val="004F07A8"/>
    <w:rsid w:val="004F0DCB"/>
    <w:rsid w:val="004F12DB"/>
    <w:rsid w:val="004F1744"/>
    <w:rsid w:val="004F2086"/>
    <w:rsid w:val="004F34F2"/>
    <w:rsid w:val="004F463C"/>
    <w:rsid w:val="004F6E17"/>
    <w:rsid w:val="004F71D3"/>
    <w:rsid w:val="004F7B6D"/>
    <w:rsid w:val="004F7DF9"/>
    <w:rsid w:val="00500316"/>
    <w:rsid w:val="00501CEE"/>
    <w:rsid w:val="005020DA"/>
    <w:rsid w:val="0050252D"/>
    <w:rsid w:val="00502C7B"/>
    <w:rsid w:val="00503860"/>
    <w:rsid w:val="00503B9A"/>
    <w:rsid w:val="0050439A"/>
    <w:rsid w:val="00504730"/>
    <w:rsid w:val="00504CDF"/>
    <w:rsid w:val="00505117"/>
    <w:rsid w:val="00505C3F"/>
    <w:rsid w:val="00505DEE"/>
    <w:rsid w:val="00507C6A"/>
    <w:rsid w:val="00507C8F"/>
    <w:rsid w:val="00507F49"/>
    <w:rsid w:val="00510BD1"/>
    <w:rsid w:val="00511872"/>
    <w:rsid w:val="00511C9C"/>
    <w:rsid w:val="00513264"/>
    <w:rsid w:val="005135B7"/>
    <w:rsid w:val="005139DC"/>
    <w:rsid w:val="00513BA1"/>
    <w:rsid w:val="00513BFD"/>
    <w:rsid w:val="0051410C"/>
    <w:rsid w:val="005151E1"/>
    <w:rsid w:val="005155F2"/>
    <w:rsid w:val="00515A30"/>
    <w:rsid w:val="00515F6B"/>
    <w:rsid w:val="00516195"/>
    <w:rsid w:val="005169EC"/>
    <w:rsid w:val="00516B19"/>
    <w:rsid w:val="0052004C"/>
    <w:rsid w:val="005202D2"/>
    <w:rsid w:val="00521098"/>
    <w:rsid w:val="00522AA5"/>
    <w:rsid w:val="0052472E"/>
    <w:rsid w:val="00525398"/>
    <w:rsid w:val="00527E24"/>
    <w:rsid w:val="00527F6F"/>
    <w:rsid w:val="00530468"/>
    <w:rsid w:val="00530D10"/>
    <w:rsid w:val="00530EE2"/>
    <w:rsid w:val="005313E4"/>
    <w:rsid w:val="00531577"/>
    <w:rsid w:val="005318D4"/>
    <w:rsid w:val="00531984"/>
    <w:rsid w:val="00532953"/>
    <w:rsid w:val="005330BA"/>
    <w:rsid w:val="00533B94"/>
    <w:rsid w:val="00533F5C"/>
    <w:rsid w:val="00535466"/>
    <w:rsid w:val="00536DE6"/>
    <w:rsid w:val="005374EA"/>
    <w:rsid w:val="005376B9"/>
    <w:rsid w:val="00537B6F"/>
    <w:rsid w:val="00537F43"/>
    <w:rsid w:val="00541D94"/>
    <w:rsid w:val="00543248"/>
    <w:rsid w:val="00543282"/>
    <w:rsid w:val="00543443"/>
    <w:rsid w:val="005435B4"/>
    <w:rsid w:val="005439FC"/>
    <w:rsid w:val="005450E8"/>
    <w:rsid w:val="005451DB"/>
    <w:rsid w:val="00545382"/>
    <w:rsid w:val="00545857"/>
    <w:rsid w:val="005463D3"/>
    <w:rsid w:val="00546E93"/>
    <w:rsid w:val="005473FD"/>
    <w:rsid w:val="00547726"/>
    <w:rsid w:val="00550BC3"/>
    <w:rsid w:val="00550E93"/>
    <w:rsid w:val="00551E8F"/>
    <w:rsid w:val="00553597"/>
    <w:rsid w:val="00553990"/>
    <w:rsid w:val="00553FC4"/>
    <w:rsid w:val="00553FD9"/>
    <w:rsid w:val="00554202"/>
    <w:rsid w:val="00554C1B"/>
    <w:rsid w:val="005552DD"/>
    <w:rsid w:val="00555727"/>
    <w:rsid w:val="005557E2"/>
    <w:rsid w:val="005560DB"/>
    <w:rsid w:val="0055734E"/>
    <w:rsid w:val="00560FF1"/>
    <w:rsid w:val="00561072"/>
    <w:rsid w:val="00561CA9"/>
    <w:rsid w:val="00562B77"/>
    <w:rsid w:val="00562EAE"/>
    <w:rsid w:val="00562EC7"/>
    <w:rsid w:val="00563A8D"/>
    <w:rsid w:val="00564338"/>
    <w:rsid w:val="00564406"/>
    <w:rsid w:val="005658D9"/>
    <w:rsid w:val="00565E33"/>
    <w:rsid w:val="005662E7"/>
    <w:rsid w:val="0056718E"/>
    <w:rsid w:val="0056783D"/>
    <w:rsid w:val="00567E76"/>
    <w:rsid w:val="00570201"/>
    <w:rsid w:val="00570FFA"/>
    <w:rsid w:val="0057149D"/>
    <w:rsid w:val="00571A0B"/>
    <w:rsid w:val="00572026"/>
    <w:rsid w:val="005725DF"/>
    <w:rsid w:val="005729FB"/>
    <w:rsid w:val="00572B9F"/>
    <w:rsid w:val="00574235"/>
    <w:rsid w:val="00574EB9"/>
    <w:rsid w:val="005752AA"/>
    <w:rsid w:val="005757DB"/>
    <w:rsid w:val="00576849"/>
    <w:rsid w:val="005769CA"/>
    <w:rsid w:val="00576E22"/>
    <w:rsid w:val="005772E0"/>
    <w:rsid w:val="0058113C"/>
    <w:rsid w:val="0058116E"/>
    <w:rsid w:val="005811B3"/>
    <w:rsid w:val="00581FC7"/>
    <w:rsid w:val="00582128"/>
    <w:rsid w:val="00582542"/>
    <w:rsid w:val="00583B08"/>
    <w:rsid w:val="00583CFD"/>
    <w:rsid w:val="00584614"/>
    <w:rsid w:val="0058495A"/>
    <w:rsid w:val="005852B1"/>
    <w:rsid w:val="00585764"/>
    <w:rsid w:val="00585A42"/>
    <w:rsid w:val="00585BE9"/>
    <w:rsid w:val="00586252"/>
    <w:rsid w:val="00586DE3"/>
    <w:rsid w:val="00587259"/>
    <w:rsid w:val="0058734C"/>
    <w:rsid w:val="00587726"/>
    <w:rsid w:val="005906EA"/>
    <w:rsid w:val="00590A22"/>
    <w:rsid w:val="00590E68"/>
    <w:rsid w:val="00591476"/>
    <w:rsid w:val="00591764"/>
    <w:rsid w:val="005921A2"/>
    <w:rsid w:val="00592491"/>
    <w:rsid w:val="00593107"/>
    <w:rsid w:val="0059355E"/>
    <w:rsid w:val="005938CD"/>
    <w:rsid w:val="00593E8F"/>
    <w:rsid w:val="005942FE"/>
    <w:rsid w:val="0059537C"/>
    <w:rsid w:val="00595675"/>
    <w:rsid w:val="005959B3"/>
    <w:rsid w:val="005969CB"/>
    <w:rsid w:val="00596B03"/>
    <w:rsid w:val="00597329"/>
    <w:rsid w:val="00597F6A"/>
    <w:rsid w:val="005A11D6"/>
    <w:rsid w:val="005A1325"/>
    <w:rsid w:val="005A1F33"/>
    <w:rsid w:val="005A22CC"/>
    <w:rsid w:val="005A2BE1"/>
    <w:rsid w:val="005A3160"/>
    <w:rsid w:val="005A39FC"/>
    <w:rsid w:val="005A40AE"/>
    <w:rsid w:val="005A4871"/>
    <w:rsid w:val="005A53FE"/>
    <w:rsid w:val="005A6CA7"/>
    <w:rsid w:val="005A7794"/>
    <w:rsid w:val="005A7990"/>
    <w:rsid w:val="005A7BA2"/>
    <w:rsid w:val="005B2337"/>
    <w:rsid w:val="005B2992"/>
    <w:rsid w:val="005B3905"/>
    <w:rsid w:val="005B40F7"/>
    <w:rsid w:val="005B4D98"/>
    <w:rsid w:val="005B4F10"/>
    <w:rsid w:val="005B5309"/>
    <w:rsid w:val="005B65C1"/>
    <w:rsid w:val="005B65C5"/>
    <w:rsid w:val="005B7260"/>
    <w:rsid w:val="005C068B"/>
    <w:rsid w:val="005C0A02"/>
    <w:rsid w:val="005C241B"/>
    <w:rsid w:val="005C2437"/>
    <w:rsid w:val="005C2875"/>
    <w:rsid w:val="005C2AF8"/>
    <w:rsid w:val="005C2C5E"/>
    <w:rsid w:val="005C3779"/>
    <w:rsid w:val="005C38D2"/>
    <w:rsid w:val="005C3C42"/>
    <w:rsid w:val="005C4203"/>
    <w:rsid w:val="005C598B"/>
    <w:rsid w:val="005C74B7"/>
    <w:rsid w:val="005C7D71"/>
    <w:rsid w:val="005D02B0"/>
    <w:rsid w:val="005D05F5"/>
    <w:rsid w:val="005D0FE7"/>
    <w:rsid w:val="005D1E1D"/>
    <w:rsid w:val="005D2683"/>
    <w:rsid w:val="005D2D69"/>
    <w:rsid w:val="005D314A"/>
    <w:rsid w:val="005D3DA3"/>
    <w:rsid w:val="005D41E1"/>
    <w:rsid w:val="005D432E"/>
    <w:rsid w:val="005D4B9B"/>
    <w:rsid w:val="005D5175"/>
    <w:rsid w:val="005D533F"/>
    <w:rsid w:val="005D5B49"/>
    <w:rsid w:val="005D5F08"/>
    <w:rsid w:val="005D65BA"/>
    <w:rsid w:val="005D6805"/>
    <w:rsid w:val="005D73A8"/>
    <w:rsid w:val="005D767E"/>
    <w:rsid w:val="005D7CD1"/>
    <w:rsid w:val="005E0DDC"/>
    <w:rsid w:val="005E1411"/>
    <w:rsid w:val="005E141F"/>
    <w:rsid w:val="005E16DB"/>
    <w:rsid w:val="005E1C5F"/>
    <w:rsid w:val="005E2685"/>
    <w:rsid w:val="005E28DB"/>
    <w:rsid w:val="005E2D4D"/>
    <w:rsid w:val="005E3974"/>
    <w:rsid w:val="005E45FA"/>
    <w:rsid w:val="005E4E4C"/>
    <w:rsid w:val="005E5973"/>
    <w:rsid w:val="005E5F6E"/>
    <w:rsid w:val="005E6BD8"/>
    <w:rsid w:val="005F0854"/>
    <w:rsid w:val="005F28B6"/>
    <w:rsid w:val="005F43D7"/>
    <w:rsid w:val="005F5560"/>
    <w:rsid w:val="005F5913"/>
    <w:rsid w:val="005F6004"/>
    <w:rsid w:val="005F6093"/>
    <w:rsid w:val="005F6802"/>
    <w:rsid w:val="005F7072"/>
    <w:rsid w:val="005F75E2"/>
    <w:rsid w:val="005F764C"/>
    <w:rsid w:val="005F784A"/>
    <w:rsid w:val="005F78AB"/>
    <w:rsid w:val="005F7922"/>
    <w:rsid w:val="005F794C"/>
    <w:rsid w:val="005F7959"/>
    <w:rsid w:val="00600B32"/>
    <w:rsid w:val="00601ADE"/>
    <w:rsid w:val="00601BC2"/>
    <w:rsid w:val="00602FFA"/>
    <w:rsid w:val="00603212"/>
    <w:rsid w:val="00603220"/>
    <w:rsid w:val="00603C57"/>
    <w:rsid w:val="006043D6"/>
    <w:rsid w:val="006046E3"/>
    <w:rsid w:val="00604CAC"/>
    <w:rsid w:val="00605524"/>
    <w:rsid w:val="00605D1B"/>
    <w:rsid w:val="006060CD"/>
    <w:rsid w:val="0060629D"/>
    <w:rsid w:val="00606327"/>
    <w:rsid w:val="00606E69"/>
    <w:rsid w:val="00606ED9"/>
    <w:rsid w:val="00607040"/>
    <w:rsid w:val="00610405"/>
    <w:rsid w:val="0061063F"/>
    <w:rsid w:val="0061110D"/>
    <w:rsid w:val="006116FE"/>
    <w:rsid w:val="00611CEA"/>
    <w:rsid w:val="00611D77"/>
    <w:rsid w:val="00614D6D"/>
    <w:rsid w:val="00614ED7"/>
    <w:rsid w:val="00614FEF"/>
    <w:rsid w:val="00615D7F"/>
    <w:rsid w:val="00615EF9"/>
    <w:rsid w:val="0061602E"/>
    <w:rsid w:val="0061613F"/>
    <w:rsid w:val="00616835"/>
    <w:rsid w:val="00617287"/>
    <w:rsid w:val="00617BAF"/>
    <w:rsid w:val="0062059D"/>
    <w:rsid w:val="00622502"/>
    <w:rsid w:val="0062338E"/>
    <w:rsid w:val="0062359E"/>
    <w:rsid w:val="006245BD"/>
    <w:rsid w:val="00624DC8"/>
    <w:rsid w:val="00625811"/>
    <w:rsid w:val="00625A0D"/>
    <w:rsid w:val="00626ADE"/>
    <w:rsid w:val="00626C04"/>
    <w:rsid w:val="00626E23"/>
    <w:rsid w:val="00627579"/>
    <w:rsid w:val="0063056C"/>
    <w:rsid w:val="006311E8"/>
    <w:rsid w:val="00631D27"/>
    <w:rsid w:val="00632680"/>
    <w:rsid w:val="00632C2B"/>
    <w:rsid w:val="00632C6B"/>
    <w:rsid w:val="00632E59"/>
    <w:rsid w:val="0063342A"/>
    <w:rsid w:val="00633CA7"/>
    <w:rsid w:val="00633F70"/>
    <w:rsid w:val="00634B0B"/>
    <w:rsid w:val="0063638B"/>
    <w:rsid w:val="00640A02"/>
    <w:rsid w:val="00640A72"/>
    <w:rsid w:val="00640ACE"/>
    <w:rsid w:val="00641146"/>
    <w:rsid w:val="0064171D"/>
    <w:rsid w:val="0064185B"/>
    <w:rsid w:val="00641CAA"/>
    <w:rsid w:val="00643F04"/>
    <w:rsid w:val="00643F8B"/>
    <w:rsid w:val="006453EA"/>
    <w:rsid w:val="00646383"/>
    <w:rsid w:val="006466AE"/>
    <w:rsid w:val="006466ED"/>
    <w:rsid w:val="00646958"/>
    <w:rsid w:val="006469DE"/>
    <w:rsid w:val="00646B20"/>
    <w:rsid w:val="00647097"/>
    <w:rsid w:val="00650CED"/>
    <w:rsid w:val="00650CFA"/>
    <w:rsid w:val="0065217C"/>
    <w:rsid w:val="00652271"/>
    <w:rsid w:val="006529A2"/>
    <w:rsid w:val="00652B36"/>
    <w:rsid w:val="0065410F"/>
    <w:rsid w:val="006548C1"/>
    <w:rsid w:val="00655614"/>
    <w:rsid w:val="00656F99"/>
    <w:rsid w:val="0065739D"/>
    <w:rsid w:val="006578A5"/>
    <w:rsid w:val="00660116"/>
    <w:rsid w:val="0066035C"/>
    <w:rsid w:val="00660C93"/>
    <w:rsid w:val="00660E57"/>
    <w:rsid w:val="006615CF"/>
    <w:rsid w:val="0066228E"/>
    <w:rsid w:val="00662C5B"/>
    <w:rsid w:val="00662C6D"/>
    <w:rsid w:val="00662CBC"/>
    <w:rsid w:val="00662D07"/>
    <w:rsid w:val="00663079"/>
    <w:rsid w:val="006640CB"/>
    <w:rsid w:val="006655EB"/>
    <w:rsid w:val="00665E22"/>
    <w:rsid w:val="006660B4"/>
    <w:rsid w:val="00666143"/>
    <w:rsid w:val="00666EF8"/>
    <w:rsid w:val="006672BA"/>
    <w:rsid w:val="0066761A"/>
    <w:rsid w:val="00667BAB"/>
    <w:rsid w:val="00670385"/>
    <w:rsid w:val="00670AF9"/>
    <w:rsid w:val="00670B14"/>
    <w:rsid w:val="0067204C"/>
    <w:rsid w:val="006721F6"/>
    <w:rsid w:val="00672C18"/>
    <w:rsid w:val="00673E50"/>
    <w:rsid w:val="006740DA"/>
    <w:rsid w:val="00674AC4"/>
    <w:rsid w:val="00675200"/>
    <w:rsid w:val="0067527E"/>
    <w:rsid w:val="00675563"/>
    <w:rsid w:val="0067574B"/>
    <w:rsid w:val="006759C9"/>
    <w:rsid w:val="00675EE6"/>
    <w:rsid w:val="0067672E"/>
    <w:rsid w:val="00677833"/>
    <w:rsid w:val="00680803"/>
    <w:rsid w:val="006809CE"/>
    <w:rsid w:val="006813B8"/>
    <w:rsid w:val="00681C61"/>
    <w:rsid w:val="00682047"/>
    <w:rsid w:val="0068309A"/>
    <w:rsid w:val="00683308"/>
    <w:rsid w:val="0068340F"/>
    <w:rsid w:val="0068364E"/>
    <w:rsid w:val="00683716"/>
    <w:rsid w:val="006838D6"/>
    <w:rsid w:val="006842DC"/>
    <w:rsid w:val="006849E3"/>
    <w:rsid w:val="00684DEF"/>
    <w:rsid w:val="00684E4E"/>
    <w:rsid w:val="006852C0"/>
    <w:rsid w:val="0069035F"/>
    <w:rsid w:val="00690A32"/>
    <w:rsid w:val="00690A5A"/>
    <w:rsid w:val="006911DA"/>
    <w:rsid w:val="0069228B"/>
    <w:rsid w:val="00692C1F"/>
    <w:rsid w:val="00692DB2"/>
    <w:rsid w:val="0069418C"/>
    <w:rsid w:val="00694A49"/>
    <w:rsid w:val="006959FB"/>
    <w:rsid w:val="00695C13"/>
    <w:rsid w:val="006961B7"/>
    <w:rsid w:val="006966DF"/>
    <w:rsid w:val="00696793"/>
    <w:rsid w:val="00696A02"/>
    <w:rsid w:val="00697365"/>
    <w:rsid w:val="006974D5"/>
    <w:rsid w:val="006A0185"/>
    <w:rsid w:val="006A028D"/>
    <w:rsid w:val="006A0DD2"/>
    <w:rsid w:val="006A28C8"/>
    <w:rsid w:val="006A297C"/>
    <w:rsid w:val="006A2A2C"/>
    <w:rsid w:val="006A349F"/>
    <w:rsid w:val="006A3C5B"/>
    <w:rsid w:val="006A3D9E"/>
    <w:rsid w:val="006A45B2"/>
    <w:rsid w:val="006A4CD0"/>
    <w:rsid w:val="006A51F0"/>
    <w:rsid w:val="006A55BD"/>
    <w:rsid w:val="006A57DB"/>
    <w:rsid w:val="006A7A90"/>
    <w:rsid w:val="006B003B"/>
    <w:rsid w:val="006B0323"/>
    <w:rsid w:val="006B0556"/>
    <w:rsid w:val="006B06F7"/>
    <w:rsid w:val="006B0B2E"/>
    <w:rsid w:val="006B0FCF"/>
    <w:rsid w:val="006B126A"/>
    <w:rsid w:val="006B1E7A"/>
    <w:rsid w:val="006B2796"/>
    <w:rsid w:val="006B313C"/>
    <w:rsid w:val="006B3268"/>
    <w:rsid w:val="006B3FDA"/>
    <w:rsid w:val="006B4707"/>
    <w:rsid w:val="006B4D52"/>
    <w:rsid w:val="006B511C"/>
    <w:rsid w:val="006B5579"/>
    <w:rsid w:val="006B57B2"/>
    <w:rsid w:val="006B57E3"/>
    <w:rsid w:val="006B5A03"/>
    <w:rsid w:val="006B5A87"/>
    <w:rsid w:val="006B704F"/>
    <w:rsid w:val="006B7601"/>
    <w:rsid w:val="006B7CCE"/>
    <w:rsid w:val="006C01B7"/>
    <w:rsid w:val="006C0C6B"/>
    <w:rsid w:val="006C108E"/>
    <w:rsid w:val="006C1648"/>
    <w:rsid w:val="006C18F9"/>
    <w:rsid w:val="006C1EC5"/>
    <w:rsid w:val="006C218E"/>
    <w:rsid w:val="006C295D"/>
    <w:rsid w:val="006C2D3D"/>
    <w:rsid w:val="006C2FA4"/>
    <w:rsid w:val="006C30CA"/>
    <w:rsid w:val="006C34F3"/>
    <w:rsid w:val="006C352A"/>
    <w:rsid w:val="006C3CEA"/>
    <w:rsid w:val="006C3FD5"/>
    <w:rsid w:val="006C528D"/>
    <w:rsid w:val="006C5591"/>
    <w:rsid w:val="006C57F8"/>
    <w:rsid w:val="006C6BC3"/>
    <w:rsid w:val="006C6DCA"/>
    <w:rsid w:val="006C7005"/>
    <w:rsid w:val="006C748B"/>
    <w:rsid w:val="006D010A"/>
    <w:rsid w:val="006D0444"/>
    <w:rsid w:val="006D08D1"/>
    <w:rsid w:val="006D22BB"/>
    <w:rsid w:val="006D40F0"/>
    <w:rsid w:val="006D4C63"/>
    <w:rsid w:val="006D5D44"/>
    <w:rsid w:val="006D67D1"/>
    <w:rsid w:val="006D6CBB"/>
    <w:rsid w:val="006D74A4"/>
    <w:rsid w:val="006E0093"/>
    <w:rsid w:val="006E121A"/>
    <w:rsid w:val="006E25D2"/>
    <w:rsid w:val="006E25F7"/>
    <w:rsid w:val="006E2894"/>
    <w:rsid w:val="006E28CD"/>
    <w:rsid w:val="006E2B76"/>
    <w:rsid w:val="006E4011"/>
    <w:rsid w:val="006E4379"/>
    <w:rsid w:val="006E48FD"/>
    <w:rsid w:val="006E4C83"/>
    <w:rsid w:val="006E4E7D"/>
    <w:rsid w:val="006E50E0"/>
    <w:rsid w:val="006E53B0"/>
    <w:rsid w:val="006E587E"/>
    <w:rsid w:val="006E5C4B"/>
    <w:rsid w:val="006E602C"/>
    <w:rsid w:val="006E6508"/>
    <w:rsid w:val="006E75CD"/>
    <w:rsid w:val="006E79A6"/>
    <w:rsid w:val="006E7BB4"/>
    <w:rsid w:val="006E7DBF"/>
    <w:rsid w:val="006F0E90"/>
    <w:rsid w:val="006F22A1"/>
    <w:rsid w:val="006F2CD4"/>
    <w:rsid w:val="006F4E2D"/>
    <w:rsid w:val="006F5CF5"/>
    <w:rsid w:val="006F793E"/>
    <w:rsid w:val="00700EB7"/>
    <w:rsid w:val="00701262"/>
    <w:rsid w:val="007012A4"/>
    <w:rsid w:val="007016BD"/>
    <w:rsid w:val="007019D2"/>
    <w:rsid w:val="00701B3D"/>
    <w:rsid w:val="00702740"/>
    <w:rsid w:val="0070283C"/>
    <w:rsid w:val="0070484E"/>
    <w:rsid w:val="00704FCF"/>
    <w:rsid w:val="00705EC4"/>
    <w:rsid w:val="007062A6"/>
    <w:rsid w:val="0070641C"/>
    <w:rsid w:val="00706E0E"/>
    <w:rsid w:val="0070749D"/>
    <w:rsid w:val="00710BDB"/>
    <w:rsid w:val="00711683"/>
    <w:rsid w:val="00711DDD"/>
    <w:rsid w:val="00713A05"/>
    <w:rsid w:val="00713A3C"/>
    <w:rsid w:val="007145CD"/>
    <w:rsid w:val="007146AC"/>
    <w:rsid w:val="00715DEE"/>
    <w:rsid w:val="007161FB"/>
    <w:rsid w:val="00716EAA"/>
    <w:rsid w:val="00717208"/>
    <w:rsid w:val="007202D6"/>
    <w:rsid w:val="00721303"/>
    <w:rsid w:val="0072142D"/>
    <w:rsid w:val="007214C1"/>
    <w:rsid w:val="00721784"/>
    <w:rsid w:val="00723374"/>
    <w:rsid w:val="00723BD3"/>
    <w:rsid w:val="00724435"/>
    <w:rsid w:val="00725176"/>
    <w:rsid w:val="00725303"/>
    <w:rsid w:val="00725948"/>
    <w:rsid w:val="007261FB"/>
    <w:rsid w:val="007267C1"/>
    <w:rsid w:val="00726C07"/>
    <w:rsid w:val="007277CA"/>
    <w:rsid w:val="00727FA5"/>
    <w:rsid w:val="00727FF7"/>
    <w:rsid w:val="007301A4"/>
    <w:rsid w:val="007305E2"/>
    <w:rsid w:val="007318D5"/>
    <w:rsid w:val="00731ABA"/>
    <w:rsid w:val="00731C65"/>
    <w:rsid w:val="00731FEE"/>
    <w:rsid w:val="00732617"/>
    <w:rsid w:val="00733111"/>
    <w:rsid w:val="007331B0"/>
    <w:rsid w:val="007337BE"/>
    <w:rsid w:val="00733A8C"/>
    <w:rsid w:val="00733C4B"/>
    <w:rsid w:val="0073477B"/>
    <w:rsid w:val="00734980"/>
    <w:rsid w:val="0073500B"/>
    <w:rsid w:val="00735773"/>
    <w:rsid w:val="00735C71"/>
    <w:rsid w:val="00735D71"/>
    <w:rsid w:val="00735DF9"/>
    <w:rsid w:val="00736115"/>
    <w:rsid w:val="0073689C"/>
    <w:rsid w:val="00736904"/>
    <w:rsid w:val="00736CB8"/>
    <w:rsid w:val="00736D17"/>
    <w:rsid w:val="007372BF"/>
    <w:rsid w:val="00737DD9"/>
    <w:rsid w:val="007402FF"/>
    <w:rsid w:val="007409ED"/>
    <w:rsid w:val="00740F90"/>
    <w:rsid w:val="007414D9"/>
    <w:rsid w:val="00742C4B"/>
    <w:rsid w:val="00742CA3"/>
    <w:rsid w:val="00743946"/>
    <w:rsid w:val="0074432E"/>
    <w:rsid w:val="0074546E"/>
    <w:rsid w:val="0074748B"/>
    <w:rsid w:val="007476B4"/>
    <w:rsid w:val="007517A6"/>
    <w:rsid w:val="00751A66"/>
    <w:rsid w:val="007526EE"/>
    <w:rsid w:val="007531C9"/>
    <w:rsid w:val="007537E9"/>
    <w:rsid w:val="00753871"/>
    <w:rsid w:val="00753C17"/>
    <w:rsid w:val="00754651"/>
    <w:rsid w:val="0075497B"/>
    <w:rsid w:val="00754CC6"/>
    <w:rsid w:val="00754EC0"/>
    <w:rsid w:val="007553BC"/>
    <w:rsid w:val="007558FB"/>
    <w:rsid w:val="00755C8F"/>
    <w:rsid w:val="00755D4B"/>
    <w:rsid w:val="007565B9"/>
    <w:rsid w:val="007569B7"/>
    <w:rsid w:val="00757D5F"/>
    <w:rsid w:val="00760455"/>
    <w:rsid w:val="00761352"/>
    <w:rsid w:val="00761572"/>
    <w:rsid w:val="0076409E"/>
    <w:rsid w:val="00764E7F"/>
    <w:rsid w:val="007652EA"/>
    <w:rsid w:val="00765F91"/>
    <w:rsid w:val="0076629C"/>
    <w:rsid w:val="007672D4"/>
    <w:rsid w:val="00767BAA"/>
    <w:rsid w:val="00767C69"/>
    <w:rsid w:val="007700AB"/>
    <w:rsid w:val="007705CC"/>
    <w:rsid w:val="00770E99"/>
    <w:rsid w:val="007711CB"/>
    <w:rsid w:val="00771AF9"/>
    <w:rsid w:val="00772938"/>
    <w:rsid w:val="00772C53"/>
    <w:rsid w:val="00773B41"/>
    <w:rsid w:val="00774BE3"/>
    <w:rsid w:val="00774C62"/>
    <w:rsid w:val="00775564"/>
    <w:rsid w:val="007801A8"/>
    <w:rsid w:val="00781498"/>
    <w:rsid w:val="00781682"/>
    <w:rsid w:val="00782E92"/>
    <w:rsid w:val="007831F7"/>
    <w:rsid w:val="00783DE2"/>
    <w:rsid w:val="0078580A"/>
    <w:rsid w:val="007858FE"/>
    <w:rsid w:val="00785D8D"/>
    <w:rsid w:val="00786644"/>
    <w:rsid w:val="00786688"/>
    <w:rsid w:val="00786A5E"/>
    <w:rsid w:val="00787FDC"/>
    <w:rsid w:val="0079119D"/>
    <w:rsid w:val="0079213E"/>
    <w:rsid w:val="00793048"/>
    <w:rsid w:val="00793EEB"/>
    <w:rsid w:val="0079435D"/>
    <w:rsid w:val="00794EF2"/>
    <w:rsid w:val="007956E5"/>
    <w:rsid w:val="00795802"/>
    <w:rsid w:val="00796071"/>
    <w:rsid w:val="00796108"/>
    <w:rsid w:val="007965B2"/>
    <w:rsid w:val="007969A6"/>
    <w:rsid w:val="00797C9C"/>
    <w:rsid w:val="00797E19"/>
    <w:rsid w:val="007A0884"/>
    <w:rsid w:val="007A1D3F"/>
    <w:rsid w:val="007A1EBF"/>
    <w:rsid w:val="007A2331"/>
    <w:rsid w:val="007A2A80"/>
    <w:rsid w:val="007A318D"/>
    <w:rsid w:val="007A379B"/>
    <w:rsid w:val="007A38DA"/>
    <w:rsid w:val="007A40A7"/>
    <w:rsid w:val="007A4585"/>
    <w:rsid w:val="007A4A61"/>
    <w:rsid w:val="007A516E"/>
    <w:rsid w:val="007A680E"/>
    <w:rsid w:val="007A7244"/>
    <w:rsid w:val="007A79FB"/>
    <w:rsid w:val="007B09C2"/>
    <w:rsid w:val="007B0B1E"/>
    <w:rsid w:val="007B0C10"/>
    <w:rsid w:val="007B105B"/>
    <w:rsid w:val="007B105E"/>
    <w:rsid w:val="007B10BF"/>
    <w:rsid w:val="007B21E8"/>
    <w:rsid w:val="007B248D"/>
    <w:rsid w:val="007B2639"/>
    <w:rsid w:val="007B2A52"/>
    <w:rsid w:val="007B2EC0"/>
    <w:rsid w:val="007B3016"/>
    <w:rsid w:val="007B3EAA"/>
    <w:rsid w:val="007B4AA5"/>
    <w:rsid w:val="007B4DB2"/>
    <w:rsid w:val="007B4FA0"/>
    <w:rsid w:val="007B5144"/>
    <w:rsid w:val="007B62DD"/>
    <w:rsid w:val="007B6709"/>
    <w:rsid w:val="007B6F50"/>
    <w:rsid w:val="007B703E"/>
    <w:rsid w:val="007B74E9"/>
    <w:rsid w:val="007B77D4"/>
    <w:rsid w:val="007C08D2"/>
    <w:rsid w:val="007C1081"/>
    <w:rsid w:val="007C16AF"/>
    <w:rsid w:val="007C1ACA"/>
    <w:rsid w:val="007C1DBB"/>
    <w:rsid w:val="007C25AD"/>
    <w:rsid w:val="007C27B6"/>
    <w:rsid w:val="007C3083"/>
    <w:rsid w:val="007C4070"/>
    <w:rsid w:val="007C4B8B"/>
    <w:rsid w:val="007C4F90"/>
    <w:rsid w:val="007C591B"/>
    <w:rsid w:val="007C693F"/>
    <w:rsid w:val="007C6A00"/>
    <w:rsid w:val="007C6DC5"/>
    <w:rsid w:val="007C752F"/>
    <w:rsid w:val="007D0AD4"/>
    <w:rsid w:val="007D14DE"/>
    <w:rsid w:val="007D1A6F"/>
    <w:rsid w:val="007D2270"/>
    <w:rsid w:val="007D2A33"/>
    <w:rsid w:val="007D3B67"/>
    <w:rsid w:val="007D447B"/>
    <w:rsid w:val="007D4FFD"/>
    <w:rsid w:val="007D55AA"/>
    <w:rsid w:val="007D55E5"/>
    <w:rsid w:val="007D5716"/>
    <w:rsid w:val="007D6F09"/>
    <w:rsid w:val="007D6F37"/>
    <w:rsid w:val="007D774B"/>
    <w:rsid w:val="007E0509"/>
    <w:rsid w:val="007E0793"/>
    <w:rsid w:val="007E0903"/>
    <w:rsid w:val="007E14BC"/>
    <w:rsid w:val="007E1A89"/>
    <w:rsid w:val="007E2866"/>
    <w:rsid w:val="007E29C6"/>
    <w:rsid w:val="007E2C6F"/>
    <w:rsid w:val="007E2E43"/>
    <w:rsid w:val="007E2F7E"/>
    <w:rsid w:val="007E36D4"/>
    <w:rsid w:val="007E3E1E"/>
    <w:rsid w:val="007E438E"/>
    <w:rsid w:val="007E47AB"/>
    <w:rsid w:val="007E4E73"/>
    <w:rsid w:val="007E55B4"/>
    <w:rsid w:val="007E6A92"/>
    <w:rsid w:val="007E6E94"/>
    <w:rsid w:val="007E745C"/>
    <w:rsid w:val="007E75C8"/>
    <w:rsid w:val="007E7979"/>
    <w:rsid w:val="007F1796"/>
    <w:rsid w:val="007F17BA"/>
    <w:rsid w:val="007F19F3"/>
    <w:rsid w:val="007F1BBB"/>
    <w:rsid w:val="007F1C34"/>
    <w:rsid w:val="007F22B5"/>
    <w:rsid w:val="007F357A"/>
    <w:rsid w:val="007F3781"/>
    <w:rsid w:val="007F428C"/>
    <w:rsid w:val="007F4650"/>
    <w:rsid w:val="007F48ED"/>
    <w:rsid w:val="007F4CCA"/>
    <w:rsid w:val="007F5318"/>
    <w:rsid w:val="007F61C1"/>
    <w:rsid w:val="007F6B61"/>
    <w:rsid w:val="007F6C14"/>
    <w:rsid w:val="007F724F"/>
    <w:rsid w:val="00800FB6"/>
    <w:rsid w:val="0080150D"/>
    <w:rsid w:val="008028B9"/>
    <w:rsid w:val="00802D2B"/>
    <w:rsid w:val="008035BC"/>
    <w:rsid w:val="00803614"/>
    <w:rsid w:val="008046C3"/>
    <w:rsid w:val="00805B8D"/>
    <w:rsid w:val="00806CBE"/>
    <w:rsid w:val="00806E9D"/>
    <w:rsid w:val="008079C6"/>
    <w:rsid w:val="00810721"/>
    <w:rsid w:val="008107B1"/>
    <w:rsid w:val="008107D1"/>
    <w:rsid w:val="00812C36"/>
    <w:rsid w:val="0081371D"/>
    <w:rsid w:val="00816943"/>
    <w:rsid w:val="00816A8B"/>
    <w:rsid w:val="00816C01"/>
    <w:rsid w:val="00817067"/>
    <w:rsid w:val="008176BA"/>
    <w:rsid w:val="00820488"/>
    <w:rsid w:val="00820FD0"/>
    <w:rsid w:val="008212A7"/>
    <w:rsid w:val="0082141B"/>
    <w:rsid w:val="008214AA"/>
    <w:rsid w:val="0082172C"/>
    <w:rsid w:val="00821D3E"/>
    <w:rsid w:val="00821F46"/>
    <w:rsid w:val="00823308"/>
    <w:rsid w:val="008235E1"/>
    <w:rsid w:val="00823B6C"/>
    <w:rsid w:val="008245AD"/>
    <w:rsid w:val="0082578F"/>
    <w:rsid w:val="00826321"/>
    <w:rsid w:val="0082723B"/>
    <w:rsid w:val="00827684"/>
    <w:rsid w:val="00831263"/>
    <w:rsid w:val="00832426"/>
    <w:rsid w:val="008332F8"/>
    <w:rsid w:val="00833A19"/>
    <w:rsid w:val="008350BE"/>
    <w:rsid w:val="008352D3"/>
    <w:rsid w:val="00835527"/>
    <w:rsid w:val="00835842"/>
    <w:rsid w:val="00836C46"/>
    <w:rsid w:val="008374AD"/>
    <w:rsid w:val="00837F67"/>
    <w:rsid w:val="008404E7"/>
    <w:rsid w:val="008410CA"/>
    <w:rsid w:val="008411B9"/>
    <w:rsid w:val="00841E64"/>
    <w:rsid w:val="008425AF"/>
    <w:rsid w:val="00843184"/>
    <w:rsid w:val="008435B7"/>
    <w:rsid w:val="00843939"/>
    <w:rsid w:val="00843A74"/>
    <w:rsid w:val="00843ACD"/>
    <w:rsid w:val="00843C14"/>
    <w:rsid w:val="00843C87"/>
    <w:rsid w:val="00845C69"/>
    <w:rsid w:val="0084607F"/>
    <w:rsid w:val="00847028"/>
    <w:rsid w:val="008477EE"/>
    <w:rsid w:val="008500F8"/>
    <w:rsid w:val="00850A0E"/>
    <w:rsid w:val="00850CC9"/>
    <w:rsid w:val="00850D9A"/>
    <w:rsid w:val="0085124A"/>
    <w:rsid w:val="00851D03"/>
    <w:rsid w:val="00852F12"/>
    <w:rsid w:val="0085373C"/>
    <w:rsid w:val="00853BA7"/>
    <w:rsid w:val="00853E2A"/>
    <w:rsid w:val="00853EFE"/>
    <w:rsid w:val="00854080"/>
    <w:rsid w:val="00855125"/>
    <w:rsid w:val="0085603F"/>
    <w:rsid w:val="00860220"/>
    <w:rsid w:val="0086037D"/>
    <w:rsid w:val="008606F8"/>
    <w:rsid w:val="008628C7"/>
    <w:rsid w:val="00863428"/>
    <w:rsid w:val="00863D51"/>
    <w:rsid w:val="00864954"/>
    <w:rsid w:val="0086507B"/>
    <w:rsid w:val="00865D01"/>
    <w:rsid w:val="008661AF"/>
    <w:rsid w:val="00866E69"/>
    <w:rsid w:val="00866F30"/>
    <w:rsid w:val="00867210"/>
    <w:rsid w:val="0086771B"/>
    <w:rsid w:val="0086790B"/>
    <w:rsid w:val="00870E57"/>
    <w:rsid w:val="008718AE"/>
    <w:rsid w:val="008720C3"/>
    <w:rsid w:val="00873240"/>
    <w:rsid w:val="0087363C"/>
    <w:rsid w:val="0087430D"/>
    <w:rsid w:val="00874709"/>
    <w:rsid w:val="00874F22"/>
    <w:rsid w:val="00875D8E"/>
    <w:rsid w:val="00876AA6"/>
    <w:rsid w:val="00876F91"/>
    <w:rsid w:val="0087776D"/>
    <w:rsid w:val="00877C21"/>
    <w:rsid w:val="00880E6D"/>
    <w:rsid w:val="00880EC0"/>
    <w:rsid w:val="00881128"/>
    <w:rsid w:val="00881D14"/>
    <w:rsid w:val="00881D2B"/>
    <w:rsid w:val="00882C5D"/>
    <w:rsid w:val="00883550"/>
    <w:rsid w:val="00885490"/>
    <w:rsid w:val="0088656A"/>
    <w:rsid w:val="0088696C"/>
    <w:rsid w:val="00886EAA"/>
    <w:rsid w:val="0088734C"/>
    <w:rsid w:val="00887BB3"/>
    <w:rsid w:val="00890463"/>
    <w:rsid w:val="00893239"/>
    <w:rsid w:val="00893297"/>
    <w:rsid w:val="00894347"/>
    <w:rsid w:val="00894FA4"/>
    <w:rsid w:val="00896391"/>
    <w:rsid w:val="00896947"/>
    <w:rsid w:val="00896F23"/>
    <w:rsid w:val="0089743E"/>
    <w:rsid w:val="008974C6"/>
    <w:rsid w:val="00897597"/>
    <w:rsid w:val="008977FF"/>
    <w:rsid w:val="0089792B"/>
    <w:rsid w:val="008A1277"/>
    <w:rsid w:val="008A184F"/>
    <w:rsid w:val="008A1AA2"/>
    <w:rsid w:val="008A2E4F"/>
    <w:rsid w:val="008A3803"/>
    <w:rsid w:val="008A3978"/>
    <w:rsid w:val="008A3DAE"/>
    <w:rsid w:val="008A4214"/>
    <w:rsid w:val="008A46C9"/>
    <w:rsid w:val="008A500E"/>
    <w:rsid w:val="008A6D0F"/>
    <w:rsid w:val="008A6EB1"/>
    <w:rsid w:val="008A79A5"/>
    <w:rsid w:val="008A7A0F"/>
    <w:rsid w:val="008A7BC9"/>
    <w:rsid w:val="008A7F5C"/>
    <w:rsid w:val="008B0068"/>
    <w:rsid w:val="008B00D5"/>
    <w:rsid w:val="008B104A"/>
    <w:rsid w:val="008B1417"/>
    <w:rsid w:val="008B24FA"/>
    <w:rsid w:val="008B2975"/>
    <w:rsid w:val="008B332E"/>
    <w:rsid w:val="008B3E6F"/>
    <w:rsid w:val="008B43F0"/>
    <w:rsid w:val="008B4D24"/>
    <w:rsid w:val="008B5724"/>
    <w:rsid w:val="008B5D8E"/>
    <w:rsid w:val="008B6366"/>
    <w:rsid w:val="008B64EF"/>
    <w:rsid w:val="008B7362"/>
    <w:rsid w:val="008B79A2"/>
    <w:rsid w:val="008C02E4"/>
    <w:rsid w:val="008C0650"/>
    <w:rsid w:val="008C0CAE"/>
    <w:rsid w:val="008C13A9"/>
    <w:rsid w:val="008C1C54"/>
    <w:rsid w:val="008C2DF8"/>
    <w:rsid w:val="008C3099"/>
    <w:rsid w:val="008C3B4C"/>
    <w:rsid w:val="008C3D50"/>
    <w:rsid w:val="008C4EA4"/>
    <w:rsid w:val="008C52EE"/>
    <w:rsid w:val="008C597B"/>
    <w:rsid w:val="008C59D4"/>
    <w:rsid w:val="008C7064"/>
    <w:rsid w:val="008C7115"/>
    <w:rsid w:val="008C7339"/>
    <w:rsid w:val="008C73E7"/>
    <w:rsid w:val="008C7567"/>
    <w:rsid w:val="008C7610"/>
    <w:rsid w:val="008C7CBE"/>
    <w:rsid w:val="008D00F0"/>
    <w:rsid w:val="008D08A5"/>
    <w:rsid w:val="008D13DD"/>
    <w:rsid w:val="008D211A"/>
    <w:rsid w:val="008D2C4E"/>
    <w:rsid w:val="008D2ECC"/>
    <w:rsid w:val="008D3879"/>
    <w:rsid w:val="008D4D14"/>
    <w:rsid w:val="008D5213"/>
    <w:rsid w:val="008D5CDE"/>
    <w:rsid w:val="008D67F9"/>
    <w:rsid w:val="008D68AD"/>
    <w:rsid w:val="008D7164"/>
    <w:rsid w:val="008D76FC"/>
    <w:rsid w:val="008E0C45"/>
    <w:rsid w:val="008E1312"/>
    <w:rsid w:val="008E2415"/>
    <w:rsid w:val="008E2FC2"/>
    <w:rsid w:val="008E366D"/>
    <w:rsid w:val="008E39CB"/>
    <w:rsid w:val="008E3DCD"/>
    <w:rsid w:val="008E46E7"/>
    <w:rsid w:val="008E4E0D"/>
    <w:rsid w:val="008E5626"/>
    <w:rsid w:val="008E5F8A"/>
    <w:rsid w:val="008E66EF"/>
    <w:rsid w:val="008E6757"/>
    <w:rsid w:val="008E6990"/>
    <w:rsid w:val="008E6AF3"/>
    <w:rsid w:val="008E7209"/>
    <w:rsid w:val="008E7250"/>
    <w:rsid w:val="008E748A"/>
    <w:rsid w:val="008F0217"/>
    <w:rsid w:val="008F0946"/>
    <w:rsid w:val="008F1E57"/>
    <w:rsid w:val="008F206A"/>
    <w:rsid w:val="008F2707"/>
    <w:rsid w:val="008F3B94"/>
    <w:rsid w:val="008F3E0C"/>
    <w:rsid w:val="008F3EC4"/>
    <w:rsid w:val="008F4D25"/>
    <w:rsid w:val="008F4E8F"/>
    <w:rsid w:val="008F5AC5"/>
    <w:rsid w:val="008F6C3B"/>
    <w:rsid w:val="00900DC9"/>
    <w:rsid w:val="00901626"/>
    <w:rsid w:val="0090225C"/>
    <w:rsid w:val="00902DE7"/>
    <w:rsid w:val="0090316F"/>
    <w:rsid w:val="00903493"/>
    <w:rsid w:val="00903FAD"/>
    <w:rsid w:val="00904E17"/>
    <w:rsid w:val="0090525F"/>
    <w:rsid w:val="00905283"/>
    <w:rsid w:val="00906B3F"/>
    <w:rsid w:val="00906BF1"/>
    <w:rsid w:val="00906CD3"/>
    <w:rsid w:val="00907186"/>
    <w:rsid w:val="00907375"/>
    <w:rsid w:val="00907A04"/>
    <w:rsid w:val="0091027F"/>
    <w:rsid w:val="00910C7A"/>
    <w:rsid w:val="00912175"/>
    <w:rsid w:val="00912743"/>
    <w:rsid w:val="00912FA1"/>
    <w:rsid w:val="009134B9"/>
    <w:rsid w:val="009149A8"/>
    <w:rsid w:val="0091565C"/>
    <w:rsid w:val="009156BF"/>
    <w:rsid w:val="00915794"/>
    <w:rsid w:val="00915CD2"/>
    <w:rsid w:val="009162BA"/>
    <w:rsid w:val="0091789E"/>
    <w:rsid w:val="00917C0D"/>
    <w:rsid w:val="00920CA1"/>
    <w:rsid w:val="00920FC7"/>
    <w:rsid w:val="00921DBA"/>
    <w:rsid w:val="00922637"/>
    <w:rsid w:val="0092276D"/>
    <w:rsid w:val="00922DC7"/>
    <w:rsid w:val="009247C1"/>
    <w:rsid w:val="00925BF7"/>
    <w:rsid w:val="00926B39"/>
    <w:rsid w:val="00926C37"/>
    <w:rsid w:val="00927118"/>
    <w:rsid w:val="0092790C"/>
    <w:rsid w:val="009312B4"/>
    <w:rsid w:val="0093152C"/>
    <w:rsid w:val="009317B0"/>
    <w:rsid w:val="009323F9"/>
    <w:rsid w:val="00932674"/>
    <w:rsid w:val="00933965"/>
    <w:rsid w:val="00933C2B"/>
    <w:rsid w:val="00933F88"/>
    <w:rsid w:val="0093410E"/>
    <w:rsid w:val="009346D8"/>
    <w:rsid w:val="00934FD4"/>
    <w:rsid w:val="009350B3"/>
    <w:rsid w:val="00935AD9"/>
    <w:rsid w:val="00936CC4"/>
    <w:rsid w:val="009409A6"/>
    <w:rsid w:val="00940B77"/>
    <w:rsid w:val="00940CDD"/>
    <w:rsid w:val="00940F26"/>
    <w:rsid w:val="00941830"/>
    <w:rsid w:val="00941C4B"/>
    <w:rsid w:val="00941F3B"/>
    <w:rsid w:val="0094309C"/>
    <w:rsid w:val="009437D2"/>
    <w:rsid w:val="00943825"/>
    <w:rsid w:val="00944BE7"/>
    <w:rsid w:val="009456F1"/>
    <w:rsid w:val="009457A9"/>
    <w:rsid w:val="00946C3C"/>
    <w:rsid w:val="00946DC8"/>
    <w:rsid w:val="00946F1E"/>
    <w:rsid w:val="00947B54"/>
    <w:rsid w:val="00947D0B"/>
    <w:rsid w:val="00947EF8"/>
    <w:rsid w:val="0095067E"/>
    <w:rsid w:val="009515EE"/>
    <w:rsid w:val="00951CA9"/>
    <w:rsid w:val="009525D4"/>
    <w:rsid w:val="009527D3"/>
    <w:rsid w:val="00952F63"/>
    <w:rsid w:val="00953D87"/>
    <w:rsid w:val="00954317"/>
    <w:rsid w:val="00954515"/>
    <w:rsid w:val="009548DF"/>
    <w:rsid w:val="00954980"/>
    <w:rsid w:val="009555BA"/>
    <w:rsid w:val="009559FD"/>
    <w:rsid w:val="00955CB6"/>
    <w:rsid w:val="00955DB1"/>
    <w:rsid w:val="00957309"/>
    <w:rsid w:val="009573F1"/>
    <w:rsid w:val="00957AB1"/>
    <w:rsid w:val="00957B7D"/>
    <w:rsid w:val="009601B8"/>
    <w:rsid w:val="00960546"/>
    <w:rsid w:val="009623D8"/>
    <w:rsid w:val="009625CC"/>
    <w:rsid w:val="00962B45"/>
    <w:rsid w:val="00962D2E"/>
    <w:rsid w:val="009632DB"/>
    <w:rsid w:val="0096339F"/>
    <w:rsid w:val="00964031"/>
    <w:rsid w:val="009645E1"/>
    <w:rsid w:val="00964E77"/>
    <w:rsid w:val="00967577"/>
    <w:rsid w:val="009675CE"/>
    <w:rsid w:val="00970BE7"/>
    <w:rsid w:val="009714FE"/>
    <w:rsid w:val="00971605"/>
    <w:rsid w:val="00971FF8"/>
    <w:rsid w:val="00972250"/>
    <w:rsid w:val="009723E8"/>
    <w:rsid w:val="00973890"/>
    <w:rsid w:val="00974036"/>
    <w:rsid w:val="00974094"/>
    <w:rsid w:val="009740C8"/>
    <w:rsid w:val="00974370"/>
    <w:rsid w:val="0097480D"/>
    <w:rsid w:val="009748D3"/>
    <w:rsid w:val="00975787"/>
    <w:rsid w:val="0097601A"/>
    <w:rsid w:val="009765DB"/>
    <w:rsid w:val="0097714F"/>
    <w:rsid w:val="009772A0"/>
    <w:rsid w:val="0097760A"/>
    <w:rsid w:val="00977ACA"/>
    <w:rsid w:val="00977E59"/>
    <w:rsid w:val="00980764"/>
    <w:rsid w:val="00980EDC"/>
    <w:rsid w:val="00982457"/>
    <w:rsid w:val="00982F6C"/>
    <w:rsid w:val="00983375"/>
    <w:rsid w:val="009842B6"/>
    <w:rsid w:val="009844AE"/>
    <w:rsid w:val="0098477D"/>
    <w:rsid w:val="0098529C"/>
    <w:rsid w:val="00985839"/>
    <w:rsid w:val="009878EB"/>
    <w:rsid w:val="00987B76"/>
    <w:rsid w:val="00990DDF"/>
    <w:rsid w:val="00991932"/>
    <w:rsid w:val="00991B35"/>
    <w:rsid w:val="00991BAB"/>
    <w:rsid w:val="0099335A"/>
    <w:rsid w:val="00993FE6"/>
    <w:rsid w:val="009948EA"/>
    <w:rsid w:val="00994E37"/>
    <w:rsid w:val="00994F2A"/>
    <w:rsid w:val="00994FA7"/>
    <w:rsid w:val="0099502B"/>
    <w:rsid w:val="00995341"/>
    <w:rsid w:val="009957A0"/>
    <w:rsid w:val="00997CAB"/>
    <w:rsid w:val="00997DBB"/>
    <w:rsid w:val="009A0FFC"/>
    <w:rsid w:val="009A1894"/>
    <w:rsid w:val="009A1F41"/>
    <w:rsid w:val="009A2F93"/>
    <w:rsid w:val="009A30F2"/>
    <w:rsid w:val="009A4671"/>
    <w:rsid w:val="009A55D6"/>
    <w:rsid w:val="009A5DAC"/>
    <w:rsid w:val="009A635C"/>
    <w:rsid w:val="009A652C"/>
    <w:rsid w:val="009B026D"/>
    <w:rsid w:val="009B0761"/>
    <w:rsid w:val="009B0BF8"/>
    <w:rsid w:val="009B0ED6"/>
    <w:rsid w:val="009B1462"/>
    <w:rsid w:val="009B2877"/>
    <w:rsid w:val="009B4AE9"/>
    <w:rsid w:val="009B5923"/>
    <w:rsid w:val="009B5CDF"/>
    <w:rsid w:val="009B6404"/>
    <w:rsid w:val="009B6C5F"/>
    <w:rsid w:val="009B6CEA"/>
    <w:rsid w:val="009B78ED"/>
    <w:rsid w:val="009C0FB0"/>
    <w:rsid w:val="009C130B"/>
    <w:rsid w:val="009C1FD3"/>
    <w:rsid w:val="009C2F2E"/>
    <w:rsid w:val="009C302D"/>
    <w:rsid w:val="009C315C"/>
    <w:rsid w:val="009C46E8"/>
    <w:rsid w:val="009C4E81"/>
    <w:rsid w:val="009C515E"/>
    <w:rsid w:val="009C7E97"/>
    <w:rsid w:val="009D00B0"/>
    <w:rsid w:val="009D05A5"/>
    <w:rsid w:val="009D111B"/>
    <w:rsid w:val="009D241F"/>
    <w:rsid w:val="009D2B3E"/>
    <w:rsid w:val="009D2B5C"/>
    <w:rsid w:val="009D3A02"/>
    <w:rsid w:val="009D3CAE"/>
    <w:rsid w:val="009D5D98"/>
    <w:rsid w:val="009D7998"/>
    <w:rsid w:val="009D79FC"/>
    <w:rsid w:val="009E1230"/>
    <w:rsid w:val="009E147F"/>
    <w:rsid w:val="009E1C46"/>
    <w:rsid w:val="009E1CFD"/>
    <w:rsid w:val="009E1D2E"/>
    <w:rsid w:val="009E1FA8"/>
    <w:rsid w:val="009E2228"/>
    <w:rsid w:val="009E2ED6"/>
    <w:rsid w:val="009E31C8"/>
    <w:rsid w:val="009E47F9"/>
    <w:rsid w:val="009E4986"/>
    <w:rsid w:val="009E49C0"/>
    <w:rsid w:val="009E5692"/>
    <w:rsid w:val="009E6A3B"/>
    <w:rsid w:val="009E7E48"/>
    <w:rsid w:val="009F01D7"/>
    <w:rsid w:val="009F0FED"/>
    <w:rsid w:val="009F251E"/>
    <w:rsid w:val="009F26EA"/>
    <w:rsid w:val="009F276A"/>
    <w:rsid w:val="009F32F7"/>
    <w:rsid w:val="009F4156"/>
    <w:rsid w:val="009F44B1"/>
    <w:rsid w:val="009F46B0"/>
    <w:rsid w:val="009F51D5"/>
    <w:rsid w:val="009F584B"/>
    <w:rsid w:val="009F5D5C"/>
    <w:rsid w:val="009F7696"/>
    <w:rsid w:val="009F7BD4"/>
    <w:rsid w:val="00A000FF"/>
    <w:rsid w:val="00A0048E"/>
    <w:rsid w:val="00A00AB6"/>
    <w:rsid w:val="00A0131D"/>
    <w:rsid w:val="00A0162C"/>
    <w:rsid w:val="00A01CCE"/>
    <w:rsid w:val="00A01E9D"/>
    <w:rsid w:val="00A02B58"/>
    <w:rsid w:val="00A038D3"/>
    <w:rsid w:val="00A03964"/>
    <w:rsid w:val="00A039C6"/>
    <w:rsid w:val="00A03B04"/>
    <w:rsid w:val="00A04687"/>
    <w:rsid w:val="00A04AC7"/>
    <w:rsid w:val="00A04C2F"/>
    <w:rsid w:val="00A05AA7"/>
    <w:rsid w:val="00A0617A"/>
    <w:rsid w:val="00A0624B"/>
    <w:rsid w:val="00A06A1B"/>
    <w:rsid w:val="00A06C5A"/>
    <w:rsid w:val="00A07658"/>
    <w:rsid w:val="00A10099"/>
    <w:rsid w:val="00A102C2"/>
    <w:rsid w:val="00A10588"/>
    <w:rsid w:val="00A10671"/>
    <w:rsid w:val="00A11E80"/>
    <w:rsid w:val="00A12805"/>
    <w:rsid w:val="00A12937"/>
    <w:rsid w:val="00A13887"/>
    <w:rsid w:val="00A14B13"/>
    <w:rsid w:val="00A14B3E"/>
    <w:rsid w:val="00A15BFD"/>
    <w:rsid w:val="00A15C87"/>
    <w:rsid w:val="00A164B9"/>
    <w:rsid w:val="00A20171"/>
    <w:rsid w:val="00A20C81"/>
    <w:rsid w:val="00A21F64"/>
    <w:rsid w:val="00A2216A"/>
    <w:rsid w:val="00A2373E"/>
    <w:rsid w:val="00A23EAC"/>
    <w:rsid w:val="00A246CC"/>
    <w:rsid w:val="00A24820"/>
    <w:rsid w:val="00A25C7F"/>
    <w:rsid w:val="00A27214"/>
    <w:rsid w:val="00A27C33"/>
    <w:rsid w:val="00A27CDD"/>
    <w:rsid w:val="00A30C08"/>
    <w:rsid w:val="00A30CAB"/>
    <w:rsid w:val="00A314A8"/>
    <w:rsid w:val="00A316A6"/>
    <w:rsid w:val="00A32C14"/>
    <w:rsid w:val="00A3408B"/>
    <w:rsid w:val="00A34187"/>
    <w:rsid w:val="00A34259"/>
    <w:rsid w:val="00A3461F"/>
    <w:rsid w:val="00A34825"/>
    <w:rsid w:val="00A3494F"/>
    <w:rsid w:val="00A35AC8"/>
    <w:rsid w:val="00A367CB"/>
    <w:rsid w:val="00A36F5A"/>
    <w:rsid w:val="00A37883"/>
    <w:rsid w:val="00A37A91"/>
    <w:rsid w:val="00A41137"/>
    <w:rsid w:val="00A429F8"/>
    <w:rsid w:val="00A42F62"/>
    <w:rsid w:val="00A43005"/>
    <w:rsid w:val="00A43EF0"/>
    <w:rsid w:val="00A44488"/>
    <w:rsid w:val="00A444C0"/>
    <w:rsid w:val="00A45AA5"/>
    <w:rsid w:val="00A46A1E"/>
    <w:rsid w:val="00A47626"/>
    <w:rsid w:val="00A47A62"/>
    <w:rsid w:val="00A47C21"/>
    <w:rsid w:val="00A47E93"/>
    <w:rsid w:val="00A511E8"/>
    <w:rsid w:val="00A51935"/>
    <w:rsid w:val="00A525B7"/>
    <w:rsid w:val="00A527D1"/>
    <w:rsid w:val="00A52D6C"/>
    <w:rsid w:val="00A52FB2"/>
    <w:rsid w:val="00A530ED"/>
    <w:rsid w:val="00A53A0F"/>
    <w:rsid w:val="00A54132"/>
    <w:rsid w:val="00A54ACE"/>
    <w:rsid w:val="00A54C0A"/>
    <w:rsid w:val="00A54CB4"/>
    <w:rsid w:val="00A54D4F"/>
    <w:rsid w:val="00A56471"/>
    <w:rsid w:val="00A5739E"/>
    <w:rsid w:val="00A600CA"/>
    <w:rsid w:val="00A61049"/>
    <w:rsid w:val="00A6123D"/>
    <w:rsid w:val="00A616F6"/>
    <w:rsid w:val="00A62F14"/>
    <w:rsid w:val="00A62F26"/>
    <w:rsid w:val="00A6349F"/>
    <w:rsid w:val="00A64041"/>
    <w:rsid w:val="00A647FB"/>
    <w:rsid w:val="00A64BFA"/>
    <w:rsid w:val="00A65348"/>
    <w:rsid w:val="00A65DAE"/>
    <w:rsid w:val="00A66001"/>
    <w:rsid w:val="00A66DE3"/>
    <w:rsid w:val="00A6762E"/>
    <w:rsid w:val="00A67B3E"/>
    <w:rsid w:val="00A67B58"/>
    <w:rsid w:val="00A67CF2"/>
    <w:rsid w:val="00A70BA8"/>
    <w:rsid w:val="00A71081"/>
    <w:rsid w:val="00A723B8"/>
    <w:rsid w:val="00A723C6"/>
    <w:rsid w:val="00A723DA"/>
    <w:rsid w:val="00A72863"/>
    <w:rsid w:val="00A7348C"/>
    <w:rsid w:val="00A73E68"/>
    <w:rsid w:val="00A74129"/>
    <w:rsid w:val="00A74A3B"/>
    <w:rsid w:val="00A74BB8"/>
    <w:rsid w:val="00A7711B"/>
    <w:rsid w:val="00A77340"/>
    <w:rsid w:val="00A7756E"/>
    <w:rsid w:val="00A77658"/>
    <w:rsid w:val="00A77EAA"/>
    <w:rsid w:val="00A80BE0"/>
    <w:rsid w:val="00A811D3"/>
    <w:rsid w:val="00A83CD2"/>
    <w:rsid w:val="00A83E75"/>
    <w:rsid w:val="00A84DDE"/>
    <w:rsid w:val="00A858F2"/>
    <w:rsid w:val="00A85C0D"/>
    <w:rsid w:val="00A861BC"/>
    <w:rsid w:val="00A86F06"/>
    <w:rsid w:val="00A9101B"/>
    <w:rsid w:val="00A911F5"/>
    <w:rsid w:val="00A92415"/>
    <w:rsid w:val="00A9341B"/>
    <w:rsid w:val="00A95424"/>
    <w:rsid w:val="00A9629F"/>
    <w:rsid w:val="00A963FA"/>
    <w:rsid w:val="00A972D0"/>
    <w:rsid w:val="00A97B5A"/>
    <w:rsid w:val="00AA05A5"/>
    <w:rsid w:val="00AA0C88"/>
    <w:rsid w:val="00AA0CF1"/>
    <w:rsid w:val="00AA11D0"/>
    <w:rsid w:val="00AA171C"/>
    <w:rsid w:val="00AA2239"/>
    <w:rsid w:val="00AA2BB6"/>
    <w:rsid w:val="00AA2E79"/>
    <w:rsid w:val="00AA5005"/>
    <w:rsid w:val="00AA60C1"/>
    <w:rsid w:val="00AB0353"/>
    <w:rsid w:val="00AB0FCC"/>
    <w:rsid w:val="00AB14C8"/>
    <w:rsid w:val="00AB1B0A"/>
    <w:rsid w:val="00AB1EF9"/>
    <w:rsid w:val="00AB2216"/>
    <w:rsid w:val="00AB2C6E"/>
    <w:rsid w:val="00AB46CF"/>
    <w:rsid w:val="00AB6438"/>
    <w:rsid w:val="00AB6D77"/>
    <w:rsid w:val="00AB6EEF"/>
    <w:rsid w:val="00AB70B1"/>
    <w:rsid w:val="00AB73CF"/>
    <w:rsid w:val="00AB784E"/>
    <w:rsid w:val="00AC03AF"/>
    <w:rsid w:val="00AC1D28"/>
    <w:rsid w:val="00AC1DFF"/>
    <w:rsid w:val="00AC1E13"/>
    <w:rsid w:val="00AC2468"/>
    <w:rsid w:val="00AC266F"/>
    <w:rsid w:val="00AC40E2"/>
    <w:rsid w:val="00AC490C"/>
    <w:rsid w:val="00AC5113"/>
    <w:rsid w:val="00AC5419"/>
    <w:rsid w:val="00AC54BA"/>
    <w:rsid w:val="00AC57C5"/>
    <w:rsid w:val="00AC5814"/>
    <w:rsid w:val="00AC59CB"/>
    <w:rsid w:val="00AC730A"/>
    <w:rsid w:val="00AC7A69"/>
    <w:rsid w:val="00AD12DE"/>
    <w:rsid w:val="00AD153E"/>
    <w:rsid w:val="00AD1728"/>
    <w:rsid w:val="00AD191F"/>
    <w:rsid w:val="00AD2AAA"/>
    <w:rsid w:val="00AD2E82"/>
    <w:rsid w:val="00AD2F8E"/>
    <w:rsid w:val="00AD338C"/>
    <w:rsid w:val="00AD3495"/>
    <w:rsid w:val="00AD3D30"/>
    <w:rsid w:val="00AD3F97"/>
    <w:rsid w:val="00AD45BB"/>
    <w:rsid w:val="00AD4A2C"/>
    <w:rsid w:val="00AD4ECA"/>
    <w:rsid w:val="00AD5D4C"/>
    <w:rsid w:val="00AD63AF"/>
    <w:rsid w:val="00AD6D5C"/>
    <w:rsid w:val="00AD7503"/>
    <w:rsid w:val="00AE106D"/>
    <w:rsid w:val="00AE1334"/>
    <w:rsid w:val="00AE19E3"/>
    <w:rsid w:val="00AE1D09"/>
    <w:rsid w:val="00AE2395"/>
    <w:rsid w:val="00AE242D"/>
    <w:rsid w:val="00AE43C8"/>
    <w:rsid w:val="00AE59DE"/>
    <w:rsid w:val="00AE5BA5"/>
    <w:rsid w:val="00AE5F09"/>
    <w:rsid w:val="00AE6C15"/>
    <w:rsid w:val="00AE6E48"/>
    <w:rsid w:val="00AE70D8"/>
    <w:rsid w:val="00AF0409"/>
    <w:rsid w:val="00AF0BFD"/>
    <w:rsid w:val="00AF1061"/>
    <w:rsid w:val="00AF1456"/>
    <w:rsid w:val="00AF198A"/>
    <w:rsid w:val="00AF1DDF"/>
    <w:rsid w:val="00AF232F"/>
    <w:rsid w:val="00AF2CFE"/>
    <w:rsid w:val="00AF31F4"/>
    <w:rsid w:val="00AF438C"/>
    <w:rsid w:val="00AF48BC"/>
    <w:rsid w:val="00AF526C"/>
    <w:rsid w:val="00AF5DDD"/>
    <w:rsid w:val="00AF7AB9"/>
    <w:rsid w:val="00AF7F04"/>
    <w:rsid w:val="00B000FB"/>
    <w:rsid w:val="00B00CD4"/>
    <w:rsid w:val="00B01190"/>
    <w:rsid w:val="00B01A3F"/>
    <w:rsid w:val="00B01E72"/>
    <w:rsid w:val="00B029EA"/>
    <w:rsid w:val="00B02BE8"/>
    <w:rsid w:val="00B03097"/>
    <w:rsid w:val="00B03199"/>
    <w:rsid w:val="00B03282"/>
    <w:rsid w:val="00B03D28"/>
    <w:rsid w:val="00B043B7"/>
    <w:rsid w:val="00B045C8"/>
    <w:rsid w:val="00B04E1D"/>
    <w:rsid w:val="00B05A33"/>
    <w:rsid w:val="00B063D9"/>
    <w:rsid w:val="00B06B5A"/>
    <w:rsid w:val="00B07C45"/>
    <w:rsid w:val="00B07FE6"/>
    <w:rsid w:val="00B10AA6"/>
    <w:rsid w:val="00B11F54"/>
    <w:rsid w:val="00B125DE"/>
    <w:rsid w:val="00B12FE9"/>
    <w:rsid w:val="00B13445"/>
    <w:rsid w:val="00B135D8"/>
    <w:rsid w:val="00B20436"/>
    <w:rsid w:val="00B20EE9"/>
    <w:rsid w:val="00B210A8"/>
    <w:rsid w:val="00B23B4A"/>
    <w:rsid w:val="00B246D3"/>
    <w:rsid w:val="00B247CD"/>
    <w:rsid w:val="00B25245"/>
    <w:rsid w:val="00B27821"/>
    <w:rsid w:val="00B304C2"/>
    <w:rsid w:val="00B30B12"/>
    <w:rsid w:val="00B30F82"/>
    <w:rsid w:val="00B31A04"/>
    <w:rsid w:val="00B3302A"/>
    <w:rsid w:val="00B33666"/>
    <w:rsid w:val="00B343E1"/>
    <w:rsid w:val="00B344EA"/>
    <w:rsid w:val="00B3498C"/>
    <w:rsid w:val="00B34B9F"/>
    <w:rsid w:val="00B353A0"/>
    <w:rsid w:val="00B35A63"/>
    <w:rsid w:val="00B36013"/>
    <w:rsid w:val="00B3612D"/>
    <w:rsid w:val="00B367B5"/>
    <w:rsid w:val="00B36F26"/>
    <w:rsid w:val="00B37C0F"/>
    <w:rsid w:val="00B40682"/>
    <w:rsid w:val="00B41EB9"/>
    <w:rsid w:val="00B41FFE"/>
    <w:rsid w:val="00B4206D"/>
    <w:rsid w:val="00B425A8"/>
    <w:rsid w:val="00B43DB1"/>
    <w:rsid w:val="00B4410E"/>
    <w:rsid w:val="00B44123"/>
    <w:rsid w:val="00B45044"/>
    <w:rsid w:val="00B45517"/>
    <w:rsid w:val="00B45ADD"/>
    <w:rsid w:val="00B45E9E"/>
    <w:rsid w:val="00B4655C"/>
    <w:rsid w:val="00B47656"/>
    <w:rsid w:val="00B4788C"/>
    <w:rsid w:val="00B50113"/>
    <w:rsid w:val="00B501EC"/>
    <w:rsid w:val="00B50821"/>
    <w:rsid w:val="00B51F61"/>
    <w:rsid w:val="00B52532"/>
    <w:rsid w:val="00B5410B"/>
    <w:rsid w:val="00B5465D"/>
    <w:rsid w:val="00B5476C"/>
    <w:rsid w:val="00B5524B"/>
    <w:rsid w:val="00B55254"/>
    <w:rsid w:val="00B55B6B"/>
    <w:rsid w:val="00B55E1C"/>
    <w:rsid w:val="00B56622"/>
    <w:rsid w:val="00B568CB"/>
    <w:rsid w:val="00B57C8C"/>
    <w:rsid w:val="00B57E5E"/>
    <w:rsid w:val="00B652B6"/>
    <w:rsid w:val="00B65BD2"/>
    <w:rsid w:val="00B66056"/>
    <w:rsid w:val="00B66DDE"/>
    <w:rsid w:val="00B70046"/>
    <w:rsid w:val="00B702DD"/>
    <w:rsid w:val="00B70744"/>
    <w:rsid w:val="00B707CE"/>
    <w:rsid w:val="00B70B1A"/>
    <w:rsid w:val="00B715C9"/>
    <w:rsid w:val="00B7194D"/>
    <w:rsid w:val="00B71BFC"/>
    <w:rsid w:val="00B71FB7"/>
    <w:rsid w:val="00B71FC7"/>
    <w:rsid w:val="00B725E6"/>
    <w:rsid w:val="00B72628"/>
    <w:rsid w:val="00B72838"/>
    <w:rsid w:val="00B72885"/>
    <w:rsid w:val="00B728A4"/>
    <w:rsid w:val="00B72F0E"/>
    <w:rsid w:val="00B74503"/>
    <w:rsid w:val="00B74681"/>
    <w:rsid w:val="00B74939"/>
    <w:rsid w:val="00B74E0B"/>
    <w:rsid w:val="00B750CF"/>
    <w:rsid w:val="00B757F6"/>
    <w:rsid w:val="00B76538"/>
    <w:rsid w:val="00B765EB"/>
    <w:rsid w:val="00B7694B"/>
    <w:rsid w:val="00B76B8E"/>
    <w:rsid w:val="00B77621"/>
    <w:rsid w:val="00B77D94"/>
    <w:rsid w:val="00B8002C"/>
    <w:rsid w:val="00B802EB"/>
    <w:rsid w:val="00B80B66"/>
    <w:rsid w:val="00B81388"/>
    <w:rsid w:val="00B813E8"/>
    <w:rsid w:val="00B814DE"/>
    <w:rsid w:val="00B8167D"/>
    <w:rsid w:val="00B82F10"/>
    <w:rsid w:val="00B83D26"/>
    <w:rsid w:val="00B8457B"/>
    <w:rsid w:val="00B84FE9"/>
    <w:rsid w:val="00B860A1"/>
    <w:rsid w:val="00B86CF3"/>
    <w:rsid w:val="00B8702D"/>
    <w:rsid w:val="00B874EC"/>
    <w:rsid w:val="00B87880"/>
    <w:rsid w:val="00B90E92"/>
    <w:rsid w:val="00B9175C"/>
    <w:rsid w:val="00B91973"/>
    <w:rsid w:val="00B923F2"/>
    <w:rsid w:val="00B9307F"/>
    <w:rsid w:val="00B94E42"/>
    <w:rsid w:val="00B959C8"/>
    <w:rsid w:val="00B96190"/>
    <w:rsid w:val="00B964BF"/>
    <w:rsid w:val="00B96A68"/>
    <w:rsid w:val="00B97900"/>
    <w:rsid w:val="00B9795F"/>
    <w:rsid w:val="00B9796D"/>
    <w:rsid w:val="00BA1468"/>
    <w:rsid w:val="00BA1F75"/>
    <w:rsid w:val="00BA2018"/>
    <w:rsid w:val="00BA23DB"/>
    <w:rsid w:val="00BA40EC"/>
    <w:rsid w:val="00BA412F"/>
    <w:rsid w:val="00BA4B91"/>
    <w:rsid w:val="00BA50E2"/>
    <w:rsid w:val="00BA61DB"/>
    <w:rsid w:val="00BA6790"/>
    <w:rsid w:val="00BA6FB2"/>
    <w:rsid w:val="00BA71EC"/>
    <w:rsid w:val="00BB0740"/>
    <w:rsid w:val="00BB07EC"/>
    <w:rsid w:val="00BB090B"/>
    <w:rsid w:val="00BB0AAF"/>
    <w:rsid w:val="00BB1705"/>
    <w:rsid w:val="00BB1E81"/>
    <w:rsid w:val="00BB2AB8"/>
    <w:rsid w:val="00BB3546"/>
    <w:rsid w:val="00BB3622"/>
    <w:rsid w:val="00BB434E"/>
    <w:rsid w:val="00BB4441"/>
    <w:rsid w:val="00BB50B8"/>
    <w:rsid w:val="00BB76AA"/>
    <w:rsid w:val="00BB7772"/>
    <w:rsid w:val="00BB7F9A"/>
    <w:rsid w:val="00BC082F"/>
    <w:rsid w:val="00BC1965"/>
    <w:rsid w:val="00BC1C8B"/>
    <w:rsid w:val="00BC2270"/>
    <w:rsid w:val="00BC2A76"/>
    <w:rsid w:val="00BC2B2C"/>
    <w:rsid w:val="00BC4F1B"/>
    <w:rsid w:val="00BC55AB"/>
    <w:rsid w:val="00BC5BA6"/>
    <w:rsid w:val="00BC5F81"/>
    <w:rsid w:val="00BC63B2"/>
    <w:rsid w:val="00BC644B"/>
    <w:rsid w:val="00BC6905"/>
    <w:rsid w:val="00BC6C02"/>
    <w:rsid w:val="00BC786E"/>
    <w:rsid w:val="00BD0149"/>
    <w:rsid w:val="00BD10D6"/>
    <w:rsid w:val="00BD112F"/>
    <w:rsid w:val="00BD15F9"/>
    <w:rsid w:val="00BD2B04"/>
    <w:rsid w:val="00BD330B"/>
    <w:rsid w:val="00BD362F"/>
    <w:rsid w:val="00BD3E36"/>
    <w:rsid w:val="00BD4C2E"/>
    <w:rsid w:val="00BD70BA"/>
    <w:rsid w:val="00BD7106"/>
    <w:rsid w:val="00BD7403"/>
    <w:rsid w:val="00BD7E49"/>
    <w:rsid w:val="00BE0CE5"/>
    <w:rsid w:val="00BE1390"/>
    <w:rsid w:val="00BE214E"/>
    <w:rsid w:val="00BE261C"/>
    <w:rsid w:val="00BE2B9A"/>
    <w:rsid w:val="00BE2C9D"/>
    <w:rsid w:val="00BE3815"/>
    <w:rsid w:val="00BE5652"/>
    <w:rsid w:val="00BE58AF"/>
    <w:rsid w:val="00BE5D8B"/>
    <w:rsid w:val="00BE6A03"/>
    <w:rsid w:val="00BE6B03"/>
    <w:rsid w:val="00BF038C"/>
    <w:rsid w:val="00BF0551"/>
    <w:rsid w:val="00BF06D9"/>
    <w:rsid w:val="00BF0D93"/>
    <w:rsid w:val="00BF1A60"/>
    <w:rsid w:val="00BF2045"/>
    <w:rsid w:val="00BF2254"/>
    <w:rsid w:val="00BF38BE"/>
    <w:rsid w:val="00BF3EE5"/>
    <w:rsid w:val="00BF46D2"/>
    <w:rsid w:val="00BF6049"/>
    <w:rsid w:val="00BF79E2"/>
    <w:rsid w:val="00C005DB"/>
    <w:rsid w:val="00C01760"/>
    <w:rsid w:val="00C018D9"/>
    <w:rsid w:val="00C01A38"/>
    <w:rsid w:val="00C01A96"/>
    <w:rsid w:val="00C01FC3"/>
    <w:rsid w:val="00C02C1B"/>
    <w:rsid w:val="00C0321F"/>
    <w:rsid w:val="00C05AA0"/>
    <w:rsid w:val="00C05D3A"/>
    <w:rsid w:val="00C06B14"/>
    <w:rsid w:val="00C06C1A"/>
    <w:rsid w:val="00C07695"/>
    <w:rsid w:val="00C1096C"/>
    <w:rsid w:val="00C10FFB"/>
    <w:rsid w:val="00C114B9"/>
    <w:rsid w:val="00C117DC"/>
    <w:rsid w:val="00C11E21"/>
    <w:rsid w:val="00C12014"/>
    <w:rsid w:val="00C12CC3"/>
    <w:rsid w:val="00C12DC4"/>
    <w:rsid w:val="00C12E2F"/>
    <w:rsid w:val="00C13A67"/>
    <w:rsid w:val="00C13E5E"/>
    <w:rsid w:val="00C150C8"/>
    <w:rsid w:val="00C155C1"/>
    <w:rsid w:val="00C1576F"/>
    <w:rsid w:val="00C15847"/>
    <w:rsid w:val="00C15A25"/>
    <w:rsid w:val="00C16F98"/>
    <w:rsid w:val="00C17DBB"/>
    <w:rsid w:val="00C20012"/>
    <w:rsid w:val="00C212A1"/>
    <w:rsid w:val="00C22530"/>
    <w:rsid w:val="00C22A15"/>
    <w:rsid w:val="00C22A6A"/>
    <w:rsid w:val="00C22D7B"/>
    <w:rsid w:val="00C233DB"/>
    <w:rsid w:val="00C26079"/>
    <w:rsid w:val="00C26BF9"/>
    <w:rsid w:val="00C27202"/>
    <w:rsid w:val="00C278EE"/>
    <w:rsid w:val="00C30669"/>
    <w:rsid w:val="00C31070"/>
    <w:rsid w:val="00C31790"/>
    <w:rsid w:val="00C32D00"/>
    <w:rsid w:val="00C32D75"/>
    <w:rsid w:val="00C32E38"/>
    <w:rsid w:val="00C3396D"/>
    <w:rsid w:val="00C33B17"/>
    <w:rsid w:val="00C354BF"/>
    <w:rsid w:val="00C35D05"/>
    <w:rsid w:val="00C365AF"/>
    <w:rsid w:val="00C36666"/>
    <w:rsid w:val="00C36CB2"/>
    <w:rsid w:val="00C36F82"/>
    <w:rsid w:val="00C37BB4"/>
    <w:rsid w:val="00C40208"/>
    <w:rsid w:val="00C40614"/>
    <w:rsid w:val="00C4091B"/>
    <w:rsid w:val="00C426DB"/>
    <w:rsid w:val="00C42C31"/>
    <w:rsid w:val="00C43DF7"/>
    <w:rsid w:val="00C45A89"/>
    <w:rsid w:val="00C464D3"/>
    <w:rsid w:val="00C466CE"/>
    <w:rsid w:val="00C46C36"/>
    <w:rsid w:val="00C4787F"/>
    <w:rsid w:val="00C505B3"/>
    <w:rsid w:val="00C50F86"/>
    <w:rsid w:val="00C51DA0"/>
    <w:rsid w:val="00C52580"/>
    <w:rsid w:val="00C525DB"/>
    <w:rsid w:val="00C526FE"/>
    <w:rsid w:val="00C52A0F"/>
    <w:rsid w:val="00C52A2B"/>
    <w:rsid w:val="00C5347E"/>
    <w:rsid w:val="00C5512E"/>
    <w:rsid w:val="00C55235"/>
    <w:rsid w:val="00C55992"/>
    <w:rsid w:val="00C56216"/>
    <w:rsid w:val="00C5631B"/>
    <w:rsid w:val="00C5639B"/>
    <w:rsid w:val="00C57DC2"/>
    <w:rsid w:val="00C57F0C"/>
    <w:rsid w:val="00C60092"/>
    <w:rsid w:val="00C60948"/>
    <w:rsid w:val="00C60F54"/>
    <w:rsid w:val="00C6160B"/>
    <w:rsid w:val="00C61F17"/>
    <w:rsid w:val="00C635E5"/>
    <w:rsid w:val="00C63EB5"/>
    <w:rsid w:val="00C64939"/>
    <w:rsid w:val="00C649CF"/>
    <w:rsid w:val="00C64FEE"/>
    <w:rsid w:val="00C653E9"/>
    <w:rsid w:val="00C65AE7"/>
    <w:rsid w:val="00C66828"/>
    <w:rsid w:val="00C66A4C"/>
    <w:rsid w:val="00C67701"/>
    <w:rsid w:val="00C67ED0"/>
    <w:rsid w:val="00C7109C"/>
    <w:rsid w:val="00C71AD9"/>
    <w:rsid w:val="00C71F0B"/>
    <w:rsid w:val="00C725F8"/>
    <w:rsid w:val="00C73996"/>
    <w:rsid w:val="00C73D1B"/>
    <w:rsid w:val="00C741CC"/>
    <w:rsid w:val="00C757EC"/>
    <w:rsid w:val="00C76502"/>
    <w:rsid w:val="00C769F9"/>
    <w:rsid w:val="00C77732"/>
    <w:rsid w:val="00C77F72"/>
    <w:rsid w:val="00C80159"/>
    <w:rsid w:val="00C806CA"/>
    <w:rsid w:val="00C807F8"/>
    <w:rsid w:val="00C80E16"/>
    <w:rsid w:val="00C818BE"/>
    <w:rsid w:val="00C81CED"/>
    <w:rsid w:val="00C825A1"/>
    <w:rsid w:val="00C82D5A"/>
    <w:rsid w:val="00C85153"/>
    <w:rsid w:val="00C858F5"/>
    <w:rsid w:val="00C85EB2"/>
    <w:rsid w:val="00C862CD"/>
    <w:rsid w:val="00C86744"/>
    <w:rsid w:val="00C87329"/>
    <w:rsid w:val="00C907CE"/>
    <w:rsid w:val="00C90BE0"/>
    <w:rsid w:val="00C923F8"/>
    <w:rsid w:val="00C92581"/>
    <w:rsid w:val="00C92847"/>
    <w:rsid w:val="00C92CA4"/>
    <w:rsid w:val="00C93BA1"/>
    <w:rsid w:val="00C93EB9"/>
    <w:rsid w:val="00C94201"/>
    <w:rsid w:val="00C9523F"/>
    <w:rsid w:val="00C957E8"/>
    <w:rsid w:val="00C95BCE"/>
    <w:rsid w:val="00C95C7E"/>
    <w:rsid w:val="00C95D39"/>
    <w:rsid w:val="00C960D0"/>
    <w:rsid w:val="00C96994"/>
    <w:rsid w:val="00C973A5"/>
    <w:rsid w:val="00C97444"/>
    <w:rsid w:val="00C9792A"/>
    <w:rsid w:val="00C9796F"/>
    <w:rsid w:val="00C97FE3"/>
    <w:rsid w:val="00CA1F72"/>
    <w:rsid w:val="00CA29E9"/>
    <w:rsid w:val="00CA2C33"/>
    <w:rsid w:val="00CA4100"/>
    <w:rsid w:val="00CA4175"/>
    <w:rsid w:val="00CA5D6B"/>
    <w:rsid w:val="00CA6222"/>
    <w:rsid w:val="00CA6C08"/>
    <w:rsid w:val="00CA71C4"/>
    <w:rsid w:val="00CA74D1"/>
    <w:rsid w:val="00CB073C"/>
    <w:rsid w:val="00CB0AE5"/>
    <w:rsid w:val="00CB16DF"/>
    <w:rsid w:val="00CB2CFC"/>
    <w:rsid w:val="00CB2DE1"/>
    <w:rsid w:val="00CB30C5"/>
    <w:rsid w:val="00CB39F9"/>
    <w:rsid w:val="00CB437D"/>
    <w:rsid w:val="00CB45D5"/>
    <w:rsid w:val="00CB4965"/>
    <w:rsid w:val="00CB4BB9"/>
    <w:rsid w:val="00CB4F2B"/>
    <w:rsid w:val="00CB5209"/>
    <w:rsid w:val="00CB581C"/>
    <w:rsid w:val="00CB5821"/>
    <w:rsid w:val="00CB5FF6"/>
    <w:rsid w:val="00CB77A4"/>
    <w:rsid w:val="00CB7EEA"/>
    <w:rsid w:val="00CC0368"/>
    <w:rsid w:val="00CC0373"/>
    <w:rsid w:val="00CC082F"/>
    <w:rsid w:val="00CC0B1F"/>
    <w:rsid w:val="00CC1CB5"/>
    <w:rsid w:val="00CC1E77"/>
    <w:rsid w:val="00CC256D"/>
    <w:rsid w:val="00CC3CE3"/>
    <w:rsid w:val="00CC40C6"/>
    <w:rsid w:val="00CC4398"/>
    <w:rsid w:val="00CC44CA"/>
    <w:rsid w:val="00CC4825"/>
    <w:rsid w:val="00CC515E"/>
    <w:rsid w:val="00CC51E2"/>
    <w:rsid w:val="00CC7107"/>
    <w:rsid w:val="00CD0D5C"/>
    <w:rsid w:val="00CD203A"/>
    <w:rsid w:val="00CD277D"/>
    <w:rsid w:val="00CD2A0E"/>
    <w:rsid w:val="00CD363D"/>
    <w:rsid w:val="00CD4499"/>
    <w:rsid w:val="00CD45DE"/>
    <w:rsid w:val="00CD4C0A"/>
    <w:rsid w:val="00CD634E"/>
    <w:rsid w:val="00CD69E3"/>
    <w:rsid w:val="00CD6B81"/>
    <w:rsid w:val="00CD6B99"/>
    <w:rsid w:val="00CD7589"/>
    <w:rsid w:val="00CD76F4"/>
    <w:rsid w:val="00CD7901"/>
    <w:rsid w:val="00CE00AE"/>
    <w:rsid w:val="00CE0916"/>
    <w:rsid w:val="00CE0C91"/>
    <w:rsid w:val="00CE11B2"/>
    <w:rsid w:val="00CE1ED4"/>
    <w:rsid w:val="00CE1FEE"/>
    <w:rsid w:val="00CE20FD"/>
    <w:rsid w:val="00CE3580"/>
    <w:rsid w:val="00CE4854"/>
    <w:rsid w:val="00CE521C"/>
    <w:rsid w:val="00CE550D"/>
    <w:rsid w:val="00CE602B"/>
    <w:rsid w:val="00CE6412"/>
    <w:rsid w:val="00CE6555"/>
    <w:rsid w:val="00CE6E8B"/>
    <w:rsid w:val="00CF03FE"/>
    <w:rsid w:val="00CF0BEF"/>
    <w:rsid w:val="00CF0CDC"/>
    <w:rsid w:val="00CF247C"/>
    <w:rsid w:val="00CF2A0F"/>
    <w:rsid w:val="00CF2BF1"/>
    <w:rsid w:val="00CF2F1B"/>
    <w:rsid w:val="00CF3809"/>
    <w:rsid w:val="00CF3F3B"/>
    <w:rsid w:val="00CF49E9"/>
    <w:rsid w:val="00CF4F2C"/>
    <w:rsid w:val="00CF612F"/>
    <w:rsid w:val="00CF655D"/>
    <w:rsid w:val="00CF664C"/>
    <w:rsid w:val="00CF6B1D"/>
    <w:rsid w:val="00CF6C16"/>
    <w:rsid w:val="00CF76B2"/>
    <w:rsid w:val="00CF78F3"/>
    <w:rsid w:val="00D0099C"/>
    <w:rsid w:val="00D01357"/>
    <w:rsid w:val="00D01677"/>
    <w:rsid w:val="00D01E86"/>
    <w:rsid w:val="00D01F13"/>
    <w:rsid w:val="00D02553"/>
    <w:rsid w:val="00D02E3E"/>
    <w:rsid w:val="00D039D5"/>
    <w:rsid w:val="00D04292"/>
    <w:rsid w:val="00D04A7D"/>
    <w:rsid w:val="00D05005"/>
    <w:rsid w:val="00D053F4"/>
    <w:rsid w:val="00D06DAF"/>
    <w:rsid w:val="00D06E82"/>
    <w:rsid w:val="00D07DBA"/>
    <w:rsid w:val="00D07FB8"/>
    <w:rsid w:val="00D11CD2"/>
    <w:rsid w:val="00D12E02"/>
    <w:rsid w:val="00D132C9"/>
    <w:rsid w:val="00D13BF6"/>
    <w:rsid w:val="00D14225"/>
    <w:rsid w:val="00D15580"/>
    <w:rsid w:val="00D16149"/>
    <w:rsid w:val="00D161FB"/>
    <w:rsid w:val="00D1663B"/>
    <w:rsid w:val="00D17BF3"/>
    <w:rsid w:val="00D2036D"/>
    <w:rsid w:val="00D205F1"/>
    <w:rsid w:val="00D207B2"/>
    <w:rsid w:val="00D20E4E"/>
    <w:rsid w:val="00D21349"/>
    <w:rsid w:val="00D2137C"/>
    <w:rsid w:val="00D21FB7"/>
    <w:rsid w:val="00D22901"/>
    <w:rsid w:val="00D22FC7"/>
    <w:rsid w:val="00D23332"/>
    <w:rsid w:val="00D2358E"/>
    <w:rsid w:val="00D2376A"/>
    <w:rsid w:val="00D23EE5"/>
    <w:rsid w:val="00D2437A"/>
    <w:rsid w:val="00D24712"/>
    <w:rsid w:val="00D25005"/>
    <w:rsid w:val="00D25239"/>
    <w:rsid w:val="00D254C8"/>
    <w:rsid w:val="00D2595B"/>
    <w:rsid w:val="00D25FF2"/>
    <w:rsid w:val="00D26300"/>
    <w:rsid w:val="00D26687"/>
    <w:rsid w:val="00D2698D"/>
    <w:rsid w:val="00D27300"/>
    <w:rsid w:val="00D27CF0"/>
    <w:rsid w:val="00D30E91"/>
    <w:rsid w:val="00D30F97"/>
    <w:rsid w:val="00D329F7"/>
    <w:rsid w:val="00D32A93"/>
    <w:rsid w:val="00D34818"/>
    <w:rsid w:val="00D35E4B"/>
    <w:rsid w:val="00D3702B"/>
    <w:rsid w:val="00D41B2F"/>
    <w:rsid w:val="00D41B6D"/>
    <w:rsid w:val="00D438E6"/>
    <w:rsid w:val="00D4450E"/>
    <w:rsid w:val="00D44F07"/>
    <w:rsid w:val="00D4533D"/>
    <w:rsid w:val="00D455D9"/>
    <w:rsid w:val="00D45637"/>
    <w:rsid w:val="00D464C8"/>
    <w:rsid w:val="00D46B3E"/>
    <w:rsid w:val="00D470E1"/>
    <w:rsid w:val="00D471E4"/>
    <w:rsid w:val="00D507FB"/>
    <w:rsid w:val="00D50C45"/>
    <w:rsid w:val="00D50C73"/>
    <w:rsid w:val="00D50DA0"/>
    <w:rsid w:val="00D51602"/>
    <w:rsid w:val="00D5248D"/>
    <w:rsid w:val="00D52D32"/>
    <w:rsid w:val="00D52DA6"/>
    <w:rsid w:val="00D5376A"/>
    <w:rsid w:val="00D5455C"/>
    <w:rsid w:val="00D54A27"/>
    <w:rsid w:val="00D54AFB"/>
    <w:rsid w:val="00D55335"/>
    <w:rsid w:val="00D555C9"/>
    <w:rsid w:val="00D5563A"/>
    <w:rsid w:val="00D55889"/>
    <w:rsid w:val="00D5632B"/>
    <w:rsid w:val="00D566B1"/>
    <w:rsid w:val="00D56932"/>
    <w:rsid w:val="00D56CBF"/>
    <w:rsid w:val="00D57622"/>
    <w:rsid w:val="00D57B97"/>
    <w:rsid w:val="00D60459"/>
    <w:rsid w:val="00D61B9D"/>
    <w:rsid w:val="00D622A3"/>
    <w:rsid w:val="00D6270C"/>
    <w:rsid w:val="00D638AF"/>
    <w:rsid w:val="00D639DB"/>
    <w:rsid w:val="00D64571"/>
    <w:rsid w:val="00D64F55"/>
    <w:rsid w:val="00D65798"/>
    <w:rsid w:val="00D66BC4"/>
    <w:rsid w:val="00D673C9"/>
    <w:rsid w:val="00D67EA5"/>
    <w:rsid w:val="00D70E68"/>
    <w:rsid w:val="00D71445"/>
    <w:rsid w:val="00D722A5"/>
    <w:rsid w:val="00D72CE9"/>
    <w:rsid w:val="00D7334D"/>
    <w:rsid w:val="00D74E1E"/>
    <w:rsid w:val="00D7519A"/>
    <w:rsid w:val="00D7591C"/>
    <w:rsid w:val="00D75C40"/>
    <w:rsid w:val="00D75D15"/>
    <w:rsid w:val="00D76954"/>
    <w:rsid w:val="00D76A3B"/>
    <w:rsid w:val="00D76FF9"/>
    <w:rsid w:val="00D776EC"/>
    <w:rsid w:val="00D77E1F"/>
    <w:rsid w:val="00D8030A"/>
    <w:rsid w:val="00D80D9E"/>
    <w:rsid w:val="00D81264"/>
    <w:rsid w:val="00D812A8"/>
    <w:rsid w:val="00D81EDD"/>
    <w:rsid w:val="00D81F2D"/>
    <w:rsid w:val="00D82633"/>
    <w:rsid w:val="00D827F1"/>
    <w:rsid w:val="00D8292F"/>
    <w:rsid w:val="00D8381D"/>
    <w:rsid w:val="00D839F8"/>
    <w:rsid w:val="00D857C5"/>
    <w:rsid w:val="00D85B27"/>
    <w:rsid w:val="00D860CD"/>
    <w:rsid w:val="00D86A8F"/>
    <w:rsid w:val="00D877A0"/>
    <w:rsid w:val="00D877BB"/>
    <w:rsid w:val="00D90570"/>
    <w:rsid w:val="00D90D93"/>
    <w:rsid w:val="00D90F24"/>
    <w:rsid w:val="00D91560"/>
    <w:rsid w:val="00D91F2D"/>
    <w:rsid w:val="00D925E1"/>
    <w:rsid w:val="00D92BB9"/>
    <w:rsid w:val="00D942B8"/>
    <w:rsid w:val="00D945F5"/>
    <w:rsid w:val="00D94888"/>
    <w:rsid w:val="00D94D51"/>
    <w:rsid w:val="00D94EC9"/>
    <w:rsid w:val="00D95EDF"/>
    <w:rsid w:val="00D97AFB"/>
    <w:rsid w:val="00D97CD3"/>
    <w:rsid w:val="00D97E84"/>
    <w:rsid w:val="00D97F73"/>
    <w:rsid w:val="00D97FB3"/>
    <w:rsid w:val="00DA0091"/>
    <w:rsid w:val="00DA02C0"/>
    <w:rsid w:val="00DA1438"/>
    <w:rsid w:val="00DA17CB"/>
    <w:rsid w:val="00DA1C23"/>
    <w:rsid w:val="00DA24A2"/>
    <w:rsid w:val="00DA316F"/>
    <w:rsid w:val="00DA33ED"/>
    <w:rsid w:val="00DA3799"/>
    <w:rsid w:val="00DA524A"/>
    <w:rsid w:val="00DA5799"/>
    <w:rsid w:val="00DA634C"/>
    <w:rsid w:val="00DA6712"/>
    <w:rsid w:val="00DA6E54"/>
    <w:rsid w:val="00DA7A55"/>
    <w:rsid w:val="00DA7A8F"/>
    <w:rsid w:val="00DA7D37"/>
    <w:rsid w:val="00DB0807"/>
    <w:rsid w:val="00DB0D04"/>
    <w:rsid w:val="00DB1094"/>
    <w:rsid w:val="00DB12BD"/>
    <w:rsid w:val="00DB14A7"/>
    <w:rsid w:val="00DB233E"/>
    <w:rsid w:val="00DB2621"/>
    <w:rsid w:val="00DB2CDA"/>
    <w:rsid w:val="00DB33D2"/>
    <w:rsid w:val="00DB34FE"/>
    <w:rsid w:val="00DB3961"/>
    <w:rsid w:val="00DB5036"/>
    <w:rsid w:val="00DB5071"/>
    <w:rsid w:val="00DB5083"/>
    <w:rsid w:val="00DB5769"/>
    <w:rsid w:val="00DB5786"/>
    <w:rsid w:val="00DB5AE1"/>
    <w:rsid w:val="00DB5EAE"/>
    <w:rsid w:val="00DB6C01"/>
    <w:rsid w:val="00DB75D1"/>
    <w:rsid w:val="00DB7DEB"/>
    <w:rsid w:val="00DC0976"/>
    <w:rsid w:val="00DC0B1C"/>
    <w:rsid w:val="00DC1556"/>
    <w:rsid w:val="00DC23B0"/>
    <w:rsid w:val="00DC2E55"/>
    <w:rsid w:val="00DC3036"/>
    <w:rsid w:val="00DC30EF"/>
    <w:rsid w:val="00DC358F"/>
    <w:rsid w:val="00DC44F7"/>
    <w:rsid w:val="00DC5061"/>
    <w:rsid w:val="00DC5265"/>
    <w:rsid w:val="00DC57A9"/>
    <w:rsid w:val="00DC58A5"/>
    <w:rsid w:val="00DC5A58"/>
    <w:rsid w:val="00DC5E5A"/>
    <w:rsid w:val="00DC60D1"/>
    <w:rsid w:val="00DC6265"/>
    <w:rsid w:val="00DC6701"/>
    <w:rsid w:val="00DC6C7B"/>
    <w:rsid w:val="00DC7B8C"/>
    <w:rsid w:val="00DC7F06"/>
    <w:rsid w:val="00DD0604"/>
    <w:rsid w:val="00DD0698"/>
    <w:rsid w:val="00DD0F6E"/>
    <w:rsid w:val="00DD1B13"/>
    <w:rsid w:val="00DD205E"/>
    <w:rsid w:val="00DD22F0"/>
    <w:rsid w:val="00DD2BAD"/>
    <w:rsid w:val="00DD425D"/>
    <w:rsid w:val="00DD5807"/>
    <w:rsid w:val="00DD6105"/>
    <w:rsid w:val="00DD76AE"/>
    <w:rsid w:val="00DD7C06"/>
    <w:rsid w:val="00DD7EBA"/>
    <w:rsid w:val="00DE2D6B"/>
    <w:rsid w:val="00DE30EB"/>
    <w:rsid w:val="00DE3426"/>
    <w:rsid w:val="00DE56A2"/>
    <w:rsid w:val="00DE5C1C"/>
    <w:rsid w:val="00DE6337"/>
    <w:rsid w:val="00DE67F5"/>
    <w:rsid w:val="00DE6BAE"/>
    <w:rsid w:val="00DE6D79"/>
    <w:rsid w:val="00DF0737"/>
    <w:rsid w:val="00DF141D"/>
    <w:rsid w:val="00DF1863"/>
    <w:rsid w:val="00DF1FBA"/>
    <w:rsid w:val="00DF25AF"/>
    <w:rsid w:val="00DF28EA"/>
    <w:rsid w:val="00DF3323"/>
    <w:rsid w:val="00DF36D8"/>
    <w:rsid w:val="00DF44D6"/>
    <w:rsid w:val="00DF4F88"/>
    <w:rsid w:val="00DF6140"/>
    <w:rsid w:val="00DF68DF"/>
    <w:rsid w:val="00DF6D26"/>
    <w:rsid w:val="00E00B4B"/>
    <w:rsid w:val="00E015F1"/>
    <w:rsid w:val="00E01E97"/>
    <w:rsid w:val="00E0283B"/>
    <w:rsid w:val="00E03326"/>
    <w:rsid w:val="00E03763"/>
    <w:rsid w:val="00E03F21"/>
    <w:rsid w:val="00E04D0E"/>
    <w:rsid w:val="00E05C33"/>
    <w:rsid w:val="00E0682B"/>
    <w:rsid w:val="00E06897"/>
    <w:rsid w:val="00E06BF0"/>
    <w:rsid w:val="00E0714A"/>
    <w:rsid w:val="00E071CF"/>
    <w:rsid w:val="00E07E54"/>
    <w:rsid w:val="00E1123D"/>
    <w:rsid w:val="00E11463"/>
    <w:rsid w:val="00E11DAF"/>
    <w:rsid w:val="00E13AF7"/>
    <w:rsid w:val="00E13F03"/>
    <w:rsid w:val="00E1432F"/>
    <w:rsid w:val="00E164DC"/>
    <w:rsid w:val="00E16FB0"/>
    <w:rsid w:val="00E20313"/>
    <w:rsid w:val="00E20CA9"/>
    <w:rsid w:val="00E21665"/>
    <w:rsid w:val="00E21823"/>
    <w:rsid w:val="00E226A6"/>
    <w:rsid w:val="00E22946"/>
    <w:rsid w:val="00E22D92"/>
    <w:rsid w:val="00E22F61"/>
    <w:rsid w:val="00E2365C"/>
    <w:rsid w:val="00E2376B"/>
    <w:rsid w:val="00E23D2F"/>
    <w:rsid w:val="00E24F78"/>
    <w:rsid w:val="00E258A1"/>
    <w:rsid w:val="00E2624B"/>
    <w:rsid w:val="00E2643A"/>
    <w:rsid w:val="00E269FC"/>
    <w:rsid w:val="00E27276"/>
    <w:rsid w:val="00E27613"/>
    <w:rsid w:val="00E30A1B"/>
    <w:rsid w:val="00E321C3"/>
    <w:rsid w:val="00E34094"/>
    <w:rsid w:val="00E3459F"/>
    <w:rsid w:val="00E34BC2"/>
    <w:rsid w:val="00E34EF3"/>
    <w:rsid w:val="00E3517C"/>
    <w:rsid w:val="00E3520A"/>
    <w:rsid w:val="00E352B7"/>
    <w:rsid w:val="00E36DE6"/>
    <w:rsid w:val="00E4187F"/>
    <w:rsid w:val="00E42149"/>
    <w:rsid w:val="00E425A3"/>
    <w:rsid w:val="00E42873"/>
    <w:rsid w:val="00E431B7"/>
    <w:rsid w:val="00E44416"/>
    <w:rsid w:val="00E449D2"/>
    <w:rsid w:val="00E44DED"/>
    <w:rsid w:val="00E44F37"/>
    <w:rsid w:val="00E45B91"/>
    <w:rsid w:val="00E45F35"/>
    <w:rsid w:val="00E47BB4"/>
    <w:rsid w:val="00E47BF9"/>
    <w:rsid w:val="00E503A6"/>
    <w:rsid w:val="00E51431"/>
    <w:rsid w:val="00E51C61"/>
    <w:rsid w:val="00E533A5"/>
    <w:rsid w:val="00E535BA"/>
    <w:rsid w:val="00E5393A"/>
    <w:rsid w:val="00E5440F"/>
    <w:rsid w:val="00E54B53"/>
    <w:rsid w:val="00E55085"/>
    <w:rsid w:val="00E56B30"/>
    <w:rsid w:val="00E5700A"/>
    <w:rsid w:val="00E57131"/>
    <w:rsid w:val="00E57EF2"/>
    <w:rsid w:val="00E6025F"/>
    <w:rsid w:val="00E6038B"/>
    <w:rsid w:val="00E61EE3"/>
    <w:rsid w:val="00E6209B"/>
    <w:rsid w:val="00E62AA9"/>
    <w:rsid w:val="00E6343C"/>
    <w:rsid w:val="00E637BB"/>
    <w:rsid w:val="00E63D98"/>
    <w:rsid w:val="00E64351"/>
    <w:rsid w:val="00E65A71"/>
    <w:rsid w:val="00E66A81"/>
    <w:rsid w:val="00E66F97"/>
    <w:rsid w:val="00E6781D"/>
    <w:rsid w:val="00E67F5A"/>
    <w:rsid w:val="00E70419"/>
    <w:rsid w:val="00E704E2"/>
    <w:rsid w:val="00E70A5F"/>
    <w:rsid w:val="00E72728"/>
    <w:rsid w:val="00E72DD4"/>
    <w:rsid w:val="00E7320D"/>
    <w:rsid w:val="00E73693"/>
    <w:rsid w:val="00E74C9A"/>
    <w:rsid w:val="00E75054"/>
    <w:rsid w:val="00E754E9"/>
    <w:rsid w:val="00E75B2C"/>
    <w:rsid w:val="00E75DFD"/>
    <w:rsid w:val="00E76121"/>
    <w:rsid w:val="00E765A9"/>
    <w:rsid w:val="00E76A1C"/>
    <w:rsid w:val="00E76B5D"/>
    <w:rsid w:val="00E76EFA"/>
    <w:rsid w:val="00E76F0E"/>
    <w:rsid w:val="00E777C8"/>
    <w:rsid w:val="00E8061A"/>
    <w:rsid w:val="00E80FB6"/>
    <w:rsid w:val="00E817B2"/>
    <w:rsid w:val="00E81859"/>
    <w:rsid w:val="00E819CA"/>
    <w:rsid w:val="00E81BEA"/>
    <w:rsid w:val="00E82260"/>
    <w:rsid w:val="00E82C54"/>
    <w:rsid w:val="00E84CE6"/>
    <w:rsid w:val="00E85CAF"/>
    <w:rsid w:val="00E86078"/>
    <w:rsid w:val="00E8607E"/>
    <w:rsid w:val="00E86981"/>
    <w:rsid w:val="00E8698F"/>
    <w:rsid w:val="00E8786F"/>
    <w:rsid w:val="00E87DAD"/>
    <w:rsid w:val="00E87F49"/>
    <w:rsid w:val="00E907C6"/>
    <w:rsid w:val="00E90900"/>
    <w:rsid w:val="00E910AF"/>
    <w:rsid w:val="00E92084"/>
    <w:rsid w:val="00E9283E"/>
    <w:rsid w:val="00E928EE"/>
    <w:rsid w:val="00E92984"/>
    <w:rsid w:val="00E929D3"/>
    <w:rsid w:val="00E92C36"/>
    <w:rsid w:val="00E937DD"/>
    <w:rsid w:val="00E93F98"/>
    <w:rsid w:val="00E941A4"/>
    <w:rsid w:val="00E9420F"/>
    <w:rsid w:val="00E948A5"/>
    <w:rsid w:val="00E94C5C"/>
    <w:rsid w:val="00E9586D"/>
    <w:rsid w:val="00E95DCB"/>
    <w:rsid w:val="00E96C5B"/>
    <w:rsid w:val="00E97146"/>
    <w:rsid w:val="00EA25C7"/>
    <w:rsid w:val="00EA26CC"/>
    <w:rsid w:val="00EA2938"/>
    <w:rsid w:val="00EA311C"/>
    <w:rsid w:val="00EA4C4F"/>
    <w:rsid w:val="00EA5E2C"/>
    <w:rsid w:val="00EA5FAD"/>
    <w:rsid w:val="00EA6BF0"/>
    <w:rsid w:val="00EA6C85"/>
    <w:rsid w:val="00EA7447"/>
    <w:rsid w:val="00EA769F"/>
    <w:rsid w:val="00EB0352"/>
    <w:rsid w:val="00EB03D6"/>
    <w:rsid w:val="00EB0F89"/>
    <w:rsid w:val="00EB1B8E"/>
    <w:rsid w:val="00EB2866"/>
    <w:rsid w:val="00EB3412"/>
    <w:rsid w:val="00EB34F9"/>
    <w:rsid w:val="00EB52DC"/>
    <w:rsid w:val="00EB5C52"/>
    <w:rsid w:val="00EB6579"/>
    <w:rsid w:val="00EB6C2C"/>
    <w:rsid w:val="00EB72B1"/>
    <w:rsid w:val="00EB7E9B"/>
    <w:rsid w:val="00EC0003"/>
    <w:rsid w:val="00EC0C3B"/>
    <w:rsid w:val="00EC18CB"/>
    <w:rsid w:val="00EC1A6A"/>
    <w:rsid w:val="00EC274B"/>
    <w:rsid w:val="00EC27DA"/>
    <w:rsid w:val="00EC2BFF"/>
    <w:rsid w:val="00EC33B0"/>
    <w:rsid w:val="00EC36B2"/>
    <w:rsid w:val="00EC3953"/>
    <w:rsid w:val="00EC3A00"/>
    <w:rsid w:val="00EC4D31"/>
    <w:rsid w:val="00EC5E94"/>
    <w:rsid w:val="00EC5FA8"/>
    <w:rsid w:val="00EC6986"/>
    <w:rsid w:val="00ED029E"/>
    <w:rsid w:val="00ED11A0"/>
    <w:rsid w:val="00ED1428"/>
    <w:rsid w:val="00ED28E6"/>
    <w:rsid w:val="00ED3CA9"/>
    <w:rsid w:val="00ED44F0"/>
    <w:rsid w:val="00ED50C5"/>
    <w:rsid w:val="00ED55A3"/>
    <w:rsid w:val="00ED5F0E"/>
    <w:rsid w:val="00ED5FB5"/>
    <w:rsid w:val="00ED606D"/>
    <w:rsid w:val="00ED611A"/>
    <w:rsid w:val="00ED6682"/>
    <w:rsid w:val="00ED6C30"/>
    <w:rsid w:val="00ED7415"/>
    <w:rsid w:val="00EE067C"/>
    <w:rsid w:val="00EE0B54"/>
    <w:rsid w:val="00EE11AE"/>
    <w:rsid w:val="00EE1A8A"/>
    <w:rsid w:val="00EE1FD4"/>
    <w:rsid w:val="00EE2062"/>
    <w:rsid w:val="00EE23BC"/>
    <w:rsid w:val="00EE2BAC"/>
    <w:rsid w:val="00EE4196"/>
    <w:rsid w:val="00EE41F9"/>
    <w:rsid w:val="00EE44C9"/>
    <w:rsid w:val="00EE5B96"/>
    <w:rsid w:val="00EE5BD0"/>
    <w:rsid w:val="00EE70BC"/>
    <w:rsid w:val="00EE7704"/>
    <w:rsid w:val="00EE7888"/>
    <w:rsid w:val="00EF093C"/>
    <w:rsid w:val="00EF27A8"/>
    <w:rsid w:val="00EF2E26"/>
    <w:rsid w:val="00EF58BE"/>
    <w:rsid w:val="00EF591F"/>
    <w:rsid w:val="00EF6918"/>
    <w:rsid w:val="00EF6E17"/>
    <w:rsid w:val="00EF7262"/>
    <w:rsid w:val="00EF7F72"/>
    <w:rsid w:val="00F00D11"/>
    <w:rsid w:val="00F011B4"/>
    <w:rsid w:val="00F0182C"/>
    <w:rsid w:val="00F0276E"/>
    <w:rsid w:val="00F0302A"/>
    <w:rsid w:val="00F03173"/>
    <w:rsid w:val="00F03B18"/>
    <w:rsid w:val="00F04229"/>
    <w:rsid w:val="00F04336"/>
    <w:rsid w:val="00F045E9"/>
    <w:rsid w:val="00F046E1"/>
    <w:rsid w:val="00F04CA7"/>
    <w:rsid w:val="00F057C2"/>
    <w:rsid w:val="00F05B5D"/>
    <w:rsid w:val="00F06186"/>
    <w:rsid w:val="00F0664C"/>
    <w:rsid w:val="00F0688E"/>
    <w:rsid w:val="00F074B2"/>
    <w:rsid w:val="00F07B61"/>
    <w:rsid w:val="00F07BAB"/>
    <w:rsid w:val="00F10269"/>
    <w:rsid w:val="00F10420"/>
    <w:rsid w:val="00F1083E"/>
    <w:rsid w:val="00F112F2"/>
    <w:rsid w:val="00F113C2"/>
    <w:rsid w:val="00F11455"/>
    <w:rsid w:val="00F122C2"/>
    <w:rsid w:val="00F12FA2"/>
    <w:rsid w:val="00F13399"/>
    <w:rsid w:val="00F1355F"/>
    <w:rsid w:val="00F13ABC"/>
    <w:rsid w:val="00F1408E"/>
    <w:rsid w:val="00F1443F"/>
    <w:rsid w:val="00F1496C"/>
    <w:rsid w:val="00F149B8"/>
    <w:rsid w:val="00F14F9E"/>
    <w:rsid w:val="00F156EE"/>
    <w:rsid w:val="00F17674"/>
    <w:rsid w:val="00F179CA"/>
    <w:rsid w:val="00F216B9"/>
    <w:rsid w:val="00F222BC"/>
    <w:rsid w:val="00F22F62"/>
    <w:rsid w:val="00F24952"/>
    <w:rsid w:val="00F249D8"/>
    <w:rsid w:val="00F25409"/>
    <w:rsid w:val="00F25CB8"/>
    <w:rsid w:val="00F26486"/>
    <w:rsid w:val="00F26F14"/>
    <w:rsid w:val="00F271BC"/>
    <w:rsid w:val="00F2760E"/>
    <w:rsid w:val="00F27E13"/>
    <w:rsid w:val="00F30776"/>
    <w:rsid w:val="00F30FDE"/>
    <w:rsid w:val="00F31E09"/>
    <w:rsid w:val="00F32807"/>
    <w:rsid w:val="00F32DD5"/>
    <w:rsid w:val="00F32E98"/>
    <w:rsid w:val="00F34BB1"/>
    <w:rsid w:val="00F3551C"/>
    <w:rsid w:val="00F3613D"/>
    <w:rsid w:val="00F36752"/>
    <w:rsid w:val="00F4076F"/>
    <w:rsid w:val="00F40C40"/>
    <w:rsid w:val="00F41073"/>
    <w:rsid w:val="00F41080"/>
    <w:rsid w:val="00F419F5"/>
    <w:rsid w:val="00F43211"/>
    <w:rsid w:val="00F4367C"/>
    <w:rsid w:val="00F43B54"/>
    <w:rsid w:val="00F43D6C"/>
    <w:rsid w:val="00F447B9"/>
    <w:rsid w:val="00F44892"/>
    <w:rsid w:val="00F44A6D"/>
    <w:rsid w:val="00F44BDB"/>
    <w:rsid w:val="00F466EB"/>
    <w:rsid w:val="00F46DD3"/>
    <w:rsid w:val="00F471FD"/>
    <w:rsid w:val="00F4743D"/>
    <w:rsid w:val="00F47592"/>
    <w:rsid w:val="00F47C70"/>
    <w:rsid w:val="00F503D1"/>
    <w:rsid w:val="00F506CC"/>
    <w:rsid w:val="00F50CD3"/>
    <w:rsid w:val="00F50ED0"/>
    <w:rsid w:val="00F51B6E"/>
    <w:rsid w:val="00F5280D"/>
    <w:rsid w:val="00F529A8"/>
    <w:rsid w:val="00F52F11"/>
    <w:rsid w:val="00F531F4"/>
    <w:rsid w:val="00F53D12"/>
    <w:rsid w:val="00F54002"/>
    <w:rsid w:val="00F548B1"/>
    <w:rsid w:val="00F57EDC"/>
    <w:rsid w:val="00F603D0"/>
    <w:rsid w:val="00F604F6"/>
    <w:rsid w:val="00F6109B"/>
    <w:rsid w:val="00F615BA"/>
    <w:rsid w:val="00F61827"/>
    <w:rsid w:val="00F62828"/>
    <w:rsid w:val="00F62CB1"/>
    <w:rsid w:val="00F63F95"/>
    <w:rsid w:val="00F64340"/>
    <w:rsid w:val="00F6473B"/>
    <w:rsid w:val="00F64B17"/>
    <w:rsid w:val="00F64D7E"/>
    <w:rsid w:val="00F6696A"/>
    <w:rsid w:val="00F6748C"/>
    <w:rsid w:val="00F67523"/>
    <w:rsid w:val="00F70DE5"/>
    <w:rsid w:val="00F71CE9"/>
    <w:rsid w:val="00F72488"/>
    <w:rsid w:val="00F724E2"/>
    <w:rsid w:val="00F72AE5"/>
    <w:rsid w:val="00F73BB9"/>
    <w:rsid w:val="00F74119"/>
    <w:rsid w:val="00F7516C"/>
    <w:rsid w:val="00F75388"/>
    <w:rsid w:val="00F75C23"/>
    <w:rsid w:val="00F8108E"/>
    <w:rsid w:val="00F81331"/>
    <w:rsid w:val="00F826A5"/>
    <w:rsid w:val="00F82AD0"/>
    <w:rsid w:val="00F82C45"/>
    <w:rsid w:val="00F82DC2"/>
    <w:rsid w:val="00F82F12"/>
    <w:rsid w:val="00F83986"/>
    <w:rsid w:val="00F83D77"/>
    <w:rsid w:val="00F84B66"/>
    <w:rsid w:val="00F84BC7"/>
    <w:rsid w:val="00F851D3"/>
    <w:rsid w:val="00F8551D"/>
    <w:rsid w:val="00F85863"/>
    <w:rsid w:val="00F86B5C"/>
    <w:rsid w:val="00F910AE"/>
    <w:rsid w:val="00F9134A"/>
    <w:rsid w:val="00F913E2"/>
    <w:rsid w:val="00F9194B"/>
    <w:rsid w:val="00F926F2"/>
    <w:rsid w:val="00F92866"/>
    <w:rsid w:val="00F92DB9"/>
    <w:rsid w:val="00F92F49"/>
    <w:rsid w:val="00F93690"/>
    <w:rsid w:val="00F93CE2"/>
    <w:rsid w:val="00F94AB2"/>
    <w:rsid w:val="00F954E2"/>
    <w:rsid w:val="00F958AE"/>
    <w:rsid w:val="00F97B96"/>
    <w:rsid w:val="00FA0649"/>
    <w:rsid w:val="00FA1272"/>
    <w:rsid w:val="00FA132B"/>
    <w:rsid w:val="00FA17F8"/>
    <w:rsid w:val="00FA1922"/>
    <w:rsid w:val="00FA1B66"/>
    <w:rsid w:val="00FA21C1"/>
    <w:rsid w:val="00FA2923"/>
    <w:rsid w:val="00FA2BAB"/>
    <w:rsid w:val="00FA2BEF"/>
    <w:rsid w:val="00FA2EAF"/>
    <w:rsid w:val="00FA32EF"/>
    <w:rsid w:val="00FA3F3F"/>
    <w:rsid w:val="00FA4999"/>
    <w:rsid w:val="00FA61AC"/>
    <w:rsid w:val="00FA6395"/>
    <w:rsid w:val="00FA656F"/>
    <w:rsid w:val="00FB0792"/>
    <w:rsid w:val="00FB0DEC"/>
    <w:rsid w:val="00FB1378"/>
    <w:rsid w:val="00FB16A2"/>
    <w:rsid w:val="00FB16A5"/>
    <w:rsid w:val="00FB30E8"/>
    <w:rsid w:val="00FB3F6A"/>
    <w:rsid w:val="00FB435F"/>
    <w:rsid w:val="00FB43F0"/>
    <w:rsid w:val="00FB4C2B"/>
    <w:rsid w:val="00FB4E78"/>
    <w:rsid w:val="00FB4FDD"/>
    <w:rsid w:val="00FB56BA"/>
    <w:rsid w:val="00FB56EF"/>
    <w:rsid w:val="00FB5965"/>
    <w:rsid w:val="00FB5C8C"/>
    <w:rsid w:val="00FB5D35"/>
    <w:rsid w:val="00FB612A"/>
    <w:rsid w:val="00FB66A1"/>
    <w:rsid w:val="00FB6A88"/>
    <w:rsid w:val="00FB7392"/>
    <w:rsid w:val="00FB7620"/>
    <w:rsid w:val="00FB77FF"/>
    <w:rsid w:val="00FB7A5F"/>
    <w:rsid w:val="00FC0110"/>
    <w:rsid w:val="00FC03D8"/>
    <w:rsid w:val="00FC186B"/>
    <w:rsid w:val="00FC1C05"/>
    <w:rsid w:val="00FC2A77"/>
    <w:rsid w:val="00FC2AB2"/>
    <w:rsid w:val="00FC35AE"/>
    <w:rsid w:val="00FC361E"/>
    <w:rsid w:val="00FC3683"/>
    <w:rsid w:val="00FC39C5"/>
    <w:rsid w:val="00FC3A39"/>
    <w:rsid w:val="00FC3CF5"/>
    <w:rsid w:val="00FC3E68"/>
    <w:rsid w:val="00FC4DA7"/>
    <w:rsid w:val="00FC5256"/>
    <w:rsid w:val="00FC63A1"/>
    <w:rsid w:val="00FC63DC"/>
    <w:rsid w:val="00FC64C9"/>
    <w:rsid w:val="00FC6E13"/>
    <w:rsid w:val="00FC79C4"/>
    <w:rsid w:val="00FD024D"/>
    <w:rsid w:val="00FD0909"/>
    <w:rsid w:val="00FD0EFC"/>
    <w:rsid w:val="00FD0FA6"/>
    <w:rsid w:val="00FD0FB0"/>
    <w:rsid w:val="00FD21A5"/>
    <w:rsid w:val="00FD2C69"/>
    <w:rsid w:val="00FD4059"/>
    <w:rsid w:val="00FD409C"/>
    <w:rsid w:val="00FD61B4"/>
    <w:rsid w:val="00FD6C8D"/>
    <w:rsid w:val="00FD7D3A"/>
    <w:rsid w:val="00FD7FCB"/>
    <w:rsid w:val="00FE18AB"/>
    <w:rsid w:val="00FE2214"/>
    <w:rsid w:val="00FE23E6"/>
    <w:rsid w:val="00FE26E6"/>
    <w:rsid w:val="00FE28FD"/>
    <w:rsid w:val="00FE2BEB"/>
    <w:rsid w:val="00FE2D31"/>
    <w:rsid w:val="00FE2F3C"/>
    <w:rsid w:val="00FE466B"/>
    <w:rsid w:val="00FE6272"/>
    <w:rsid w:val="00FE6CEC"/>
    <w:rsid w:val="00FE732E"/>
    <w:rsid w:val="00FE75AA"/>
    <w:rsid w:val="00FE77D3"/>
    <w:rsid w:val="00FF01E7"/>
    <w:rsid w:val="00FF24A2"/>
    <w:rsid w:val="00FF2847"/>
    <w:rsid w:val="00FF36F6"/>
    <w:rsid w:val="00FF59DB"/>
    <w:rsid w:val="00FF5A89"/>
    <w:rsid w:val="00FF60E7"/>
    <w:rsid w:val="00FF624C"/>
    <w:rsid w:val="00FF6443"/>
    <w:rsid w:val="00FF6B73"/>
    <w:rsid w:val="00FF6F40"/>
    <w:rsid w:val="00FF7D20"/>
    <w:rsid w:val="00FF7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04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F59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A1272"/>
    <w:pPr>
      <w:keepNext/>
      <w:widowControl w:val="0"/>
      <w:spacing w:before="240" w:after="240"/>
      <w:ind w:left="567"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link w:val="30"/>
    <w:qFormat/>
    <w:rsid w:val="00BE6A0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6A4C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A4CD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6A4CD0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8A397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A4CD0"/>
    <w:rPr>
      <w:rFonts w:ascii="Arial" w:hAnsi="Arial"/>
      <w:b/>
      <w:sz w:val="24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8A3978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locked/>
    <w:rsid w:val="008A397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locked/>
    <w:rsid w:val="008A3978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locked/>
    <w:rsid w:val="008A3978"/>
    <w:rPr>
      <w:i/>
      <w:iCs/>
      <w:sz w:val="24"/>
      <w:szCs w:val="24"/>
    </w:rPr>
  </w:style>
  <w:style w:type="paragraph" w:styleId="a3">
    <w:name w:val="Normal (Web)"/>
    <w:aliases w:val="Обычный (Web),Обычный (веб)11 Знак,Обычный (веб)11,Обычный (веб) Знак,а,а Знак,Обычный (веб) Знак1,Обычный (Web) Знак Знак1"/>
    <w:basedOn w:val="a"/>
    <w:link w:val="21"/>
    <w:rsid w:val="00BD10D6"/>
    <w:pPr>
      <w:spacing w:before="100" w:beforeAutospacing="1" w:after="100" w:afterAutospacing="1"/>
    </w:pPr>
  </w:style>
  <w:style w:type="character" w:customStyle="1" w:styleId="21">
    <w:name w:val="Обычный (веб) Знак2"/>
    <w:aliases w:val="Обычный (Web) Знак,Обычный (веб)11 Знак Знак,Обычный (веб)11 Знак1,Обычный (веб) Знак Знак,а Знак1,а Знак Знак,Обычный (веб) Знак1 Знак,Обычный (Web) Знак Знак1 Знак"/>
    <w:basedOn w:val="a0"/>
    <w:link w:val="a3"/>
    <w:rsid w:val="00410591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5"/>
    <w:rsid w:val="001A622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locked/>
    <w:rsid w:val="008A3978"/>
    <w:rPr>
      <w:sz w:val="24"/>
      <w:szCs w:val="24"/>
    </w:rPr>
  </w:style>
  <w:style w:type="character" w:styleId="a6">
    <w:name w:val="page number"/>
    <w:basedOn w:val="a0"/>
    <w:rsid w:val="001A622C"/>
  </w:style>
  <w:style w:type="character" w:styleId="a7">
    <w:name w:val="Hyperlink"/>
    <w:basedOn w:val="a0"/>
    <w:rsid w:val="008A1AA2"/>
    <w:rPr>
      <w:color w:val="0000FF"/>
      <w:u w:val="single"/>
    </w:rPr>
  </w:style>
  <w:style w:type="paragraph" w:customStyle="1" w:styleId="news">
    <w:name w:val="news"/>
    <w:basedOn w:val="a"/>
    <w:rsid w:val="009525D4"/>
    <w:pPr>
      <w:spacing w:before="100" w:beforeAutospacing="1" w:after="100" w:afterAutospacing="1"/>
    </w:pPr>
  </w:style>
  <w:style w:type="paragraph" w:styleId="a8">
    <w:name w:val="caption"/>
    <w:basedOn w:val="a"/>
    <w:next w:val="a"/>
    <w:qFormat/>
    <w:rsid w:val="00F531F4"/>
    <w:rPr>
      <w:b/>
      <w:bCs/>
      <w:sz w:val="20"/>
      <w:szCs w:val="20"/>
    </w:rPr>
  </w:style>
  <w:style w:type="paragraph" w:styleId="a9">
    <w:name w:val="Body Text"/>
    <w:basedOn w:val="a"/>
    <w:link w:val="aa"/>
    <w:rsid w:val="00FB43F0"/>
    <w:pPr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locked/>
    <w:rsid w:val="008A3978"/>
    <w:rPr>
      <w:sz w:val="24"/>
    </w:rPr>
  </w:style>
  <w:style w:type="paragraph" w:styleId="ab">
    <w:name w:val="Body Text Indent"/>
    <w:basedOn w:val="a"/>
    <w:link w:val="ac"/>
    <w:rsid w:val="006C1EC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locked/>
    <w:rsid w:val="008A3978"/>
    <w:rPr>
      <w:sz w:val="24"/>
      <w:szCs w:val="24"/>
    </w:rPr>
  </w:style>
  <w:style w:type="character" w:styleId="ad">
    <w:name w:val="footnote reference"/>
    <w:basedOn w:val="a0"/>
    <w:semiHidden/>
    <w:rsid w:val="00497CE9"/>
    <w:rPr>
      <w:vertAlign w:val="superscript"/>
    </w:rPr>
  </w:style>
  <w:style w:type="paragraph" w:styleId="ae">
    <w:name w:val="footnote text"/>
    <w:aliases w:val="Текст сноски Знак1,Table_Footnote_last Знак,Footnote Text Char Char1 Знак,Footnote Text Char1 Char Char Знак,Footnote Text Char Char Char Char1 Знак,Footnote Text Char2 Char Char Char Char Знак,Table_Footnote_last,Текст сноски Знак"/>
    <w:basedOn w:val="a"/>
    <w:link w:val="22"/>
    <w:semiHidden/>
    <w:rsid w:val="00497CE9"/>
    <w:rPr>
      <w:sz w:val="20"/>
      <w:szCs w:val="20"/>
    </w:rPr>
  </w:style>
  <w:style w:type="character" w:customStyle="1" w:styleId="22">
    <w:name w:val="Текст сноски Знак2"/>
    <w:aliases w:val="Текст сноски Знак1 Знак,Table_Footnote_last Знак Знак,Footnote Text Char Char1 Знак Знак,Footnote Text Char1 Char Char Знак Знак,Footnote Text Char Char Char Char1 Знак Знак,Footnote Text Char2 Char Char Char Char Знак Знак"/>
    <w:basedOn w:val="a0"/>
    <w:link w:val="ae"/>
    <w:rsid w:val="00D97E84"/>
    <w:rPr>
      <w:lang w:val="ru-RU" w:eastAsia="ru-RU" w:bidi="ar-SA"/>
    </w:rPr>
  </w:style>
  <w:style w:type="paragraph" w:styleId="af">
    <w:name w:val="header"/>
    <w:basedOn w:val="a"/>
    <w:link w:val="af0"/>
    <w:rsid w:val="003F674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locked/>
    <w:rsid w:val="008A3978"/>
    <w:rPr>
      <w:sz w:val="24"/>
      <w:szCs w:val="24"/>
    </w:rPr>
  </w:style>
  <w:style w:type="paragraph" w:styleId="11">
    <w:name w:val="toc 1"/>
    <w:basedOn w:val="a"/>
    <w:next w:val="a"/>
    <w:autoRedefine/>
    <w:semiHidden/>
    <w:rsid w:val="006911DA"/>
    <w:pPr>
      <w:spacing w:before="240" w:after="120"/>
    </w:pPr>
    <w:rPr>
      <w:b/>
      <w:bCs/>
      <w:sz w:val="20"/>
      <w:szCs w:val="20"/>
    </w:rPr>
  </w:style>
  <w:style w:type="paragraph" w:styleId="23">
    <w:name w:val="toc 2"/>
    <w:basedOn w:val="a"/>
    <w:next w:val="a"/>
    <w:autoRedefine/>
    <w:semiHidden/>
    <w:rsid w:val="00885490"/>
    <w:pPr>
      <w:spacing w:before="120"/>
      <w:ind w:left="240"/>
    </w:pPr>
    <w:rPr>
      <w:i/>
      <w:iCs/>
      <w:sz w:val="20"/>
      <w:szCs w:val="20"/>
    </w:rPr>
  </w:style>
  <w:style w:type="paragraph" w:styleId="31">
    <w:name w:val="toc 3"/>
    <w:basedOn w:val="a"/>
    <w:next w:val="a"/>
    <w:autoRedefine/>
    <w:semiHidden/>
    <w:rsid w:val="00885490"/>
    <w:pPr>
      <w:ind w:left="48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885490"/>
    <w:pPr>
      <w:ind w:left="720"/>
    </w:pPr>
    <w:rPr>
      <w:sz w:val="20"/>
      <w:szCs w:val="20"/>
    </w:rPr>
  </w:style>
  <w:style w:type="paragraph" w:styleId="51">
    <w:name w:val="toc 5"/>
    <w:basedOn w:val="a"/>
    <w:next w:val="a"/>
    <w:autoRedefine/>
    <w:semiHidden/>
    <w:rsid w:val="00885490"/>
    <w:pPr>
      <w:ind w:left="960"/>
    </w:pPr>
    <w:rPr>
      <w:sz w:val="20"/>
      <w:szCs w:val="20"/>
    </w:rPr>
  </w:style>
  <w:style w:type="paragraph" w:styleId="61">
    <w:name w:val="toc 6"/>
    <w:basedOn w:val="a"/>
    <w:next w:val="a"/>
    <w:autoRedefine/>
    <w:semiHidden/>
    <w:rsid w:val="00885490"/>
    <w:pPr>
      <w:ind w:left="120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885490"/>
    <w:pPr>
      <w:ind w:left="1440"/>
    </w:pPr>
    <w:rPr>
      <w:sz w:val="20"/>
      <w:szCs w:val="20"/>
    </w:rPr>
  </w:style>
  <w:style w:type="paragraph" w:styleId="81">
    <w:name w:val="toc 8"/>
    <w:basedOn w:val="a"/>
    <w:next w:val="a"/>
    <w:autoRedefine/>
    <w:semiHidden/>
    <w:rsid w:val="00885490"/>
    <w:pPr>
      <w:ind w:left="168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885490"/>
    <w:pPr>
      <w:ind w:left="1920"/>
    </w:pPr>
    <w:rPr>
      <w:sz w:val="20"/>
      <w:szCs w:val="20"/>
    </w:rPr>
  </w:style>
  <w:style w:type="table" w:styleId="af1">
    <w:name w:val="Table Theme"/>
    <w:basedOn w:val="a1"/>
    <w:rsid w:val="007C4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907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-3">
    <w:name w:val="Table List 3"/>
    <w:basedOn w:val="a1"/>
    <w:rsid w:val="00C907CE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2">
    <w:name w:val="Абзац"/>
    <w:basedOn w:val="a"/>
    <w:rsid w:val="00C907CE"/>
    <w:pPr>
      <w:widowControl w:val="0"/>
      <w:spacing w:before="120" w:after="120"/>
      <w:ind w:firstLine="737"/>
    </w:pPr>
    <w:rPr>
      <w:rFonts w:ascii="Tahoma" w:eastAsia="Arial" w:hAnsi="Tahoma"/>
      <w:sz w:val="20"/>
    </w:rPr>
  </w:style>
  <w:style w:type="character" w:customStyle="1" w:styleId="af3">
    <w:name w:val="Гипертекстовая ссылка"/>
    <w:basedOn w:val="a0"/>
    <w:rsid w:val="00C907CE"/>
    <w:rPr>
      <w:color w:val="008000"/>
      <w:sz w:val="20"/>
      <w:szCs w:val="20"/>
      <w:u w:val="single"/>
    </w:rPr>
  </w:style>
  <w:style w:type="character" w:styleId="af4">
    <w:name w:val="Emphasis"/>
    <w:basedOn w:val="a0"/>
    <w:qFormat/>
    <w:rsid w:val="00C907CE"/>
    <w:rPr>
      <w:i/>
      <w:iCs/>
    </w:rPr>
  </w:style>
  <w:style w:type="paragraph" w:customStyle="1" w:styleId="f">
    <w:name w:val="f"/>
    <w:basedOn w:val="a"/>
    <w:rsid w:val="00C907CE"/>
    <w:pPr>
      <w:spacing w:before="100" w:beforeAutospacing="1" w:after="100" w:afterAutospacing="1"/>
    </w:pPr>
  </w:style>
  <w:style w:type="character" w:customStyle="1" w:styleId="af5">
    <w:name w:val="Не вступил в силу"/>
    <w:basedOn w:val="a0"/>
    <w:rsid w:val="00B03282"/>
    <w:rPr>
      <w:b/>
      <w:bCs/>
      <w:color w:val="008080"/>
      <w:sz w:val="20"/>
      <w:szCs w:val="20"/>
    </w:rPr>
  </w:style>
  <w:style w:type="character" w:styleId="HTML">
    <w:name w:val="HTML Definition"/>
    <w:basedOn w:val="a0"/>
    <w:rsid w:val="002B7F63"/>
    <w:rPr>
      <w:i/>
      <w:iCs/>
    </w:rPr>
  </w:style>
  <w:style w:type="character" w:styleId="af6">
    <w:name w:val="FollowedHyperlink"/>
    <w:basedOn w:val="a0"/>
    <w:rsid w:val="007858FE"/>
    <w:rPr>
      <w:color w:val="800080"/>
      <w:u w:val="single"/>
    </w:rPr>
  </w:style>
  <w:style w:type="paragraph" w:styleId="af7">
    <w:name w:val="List Bullet"/>
    <w:basedOn w:val="a"/>
    <w:rsid w:val="00C66828"/>
    <w:pPr>
      <w:tabs>
        <w:tab w:val="num" w:pos="360"/>
      </w:tabs>
      <w:ind w:left="360" w:hanging="360"/>
    </w:pPr>
  </w:style>
  <w:style w:type="character" w:styleId="af8">
    <w:name w:val="endnote reference"/>
    <w:basedOn w:val="a0"/>
    <w:semiHidden/>
    <w:rsid w:val="006A4CD0"/>
    <w:rPr>
      <w:vertAlign w:val="superscript"/>
    </w:rPr>
  </w:style>
  <w:style w:type="paragraph" w:customStyle="1" w:styleId="af9">
    <w:name w:val="Глава"/>
    <w:basedOn w:val="1"/>
    <w:rsid w:val="006A4CD0"/>
    <w:pPr>
      <w:spacing w:before="0" w:after="0"/>
      <w:jc w:val="center"/>
    </w:pPr>
    <w:rPr>
      <w:rFonts w:ascii="Times New Roman" w:hAnsi="Times New Roman"/>
      <w:caps/>
      <w:sz w:val="28"/>
      <w:szCs w:val="28"/>
    </w:rPr>
  </w:style>
  <w:style w:type="paragraph" w:customStyle="1" w:styleId="afa">
    <w:name w:val="Пункт"/>
    <w:basedOn w:val="2"/>
    <w:link w:val="afb"/>
    <w:rsid w:val="006A4CD0"/>
    <w:pPr>
      <w:widowControl/>
      <w:spacing w:before="120" w:after="0"/>
      <w:ind w:left="0" w:firstLine="539"/>
      <w:jc w:val="left"/>
    </w:pPr>
  </w:style>
  <w:style w:type="character" w:customStyle="1" w:styleId="afb">
    <w:name w:val="Пункт Знак"/>
    <w:basedOn w:val="20"/>
    <w:link w:val="afa"/>
    <w:rsid w:val="006A4CD0"/>
  </w:style>
  <w:style w:type="paragraph" w:customStyle="1" w:styleId="afc">
    <w:name w:val="подпись"/>
    <w:basedOn w:val="a"/>
    <w:rsid w:val="006A4CD0"/>
    <w:pPr>
      <w:ind w:firstLine="7380"/>
    </w:pPr>
    <w:rPr>
      <w:sz w:val="28"/>
      <w:szCs w:val="28"/>
    </w:rPr>
  </w:style>
  <w:style w:type="paragraph" w:styleId="afd">
    <w:name w:val="Balloon Text"/>
    <w:basedOn w:val="a"/>
    <w:link w:val="afe"/>
    <w:semiHidden/>
    <w:rsid w:val="006A4CD0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semiHidden/>
    <w:locked/>
    <w:rsid w:val="008A3978"/>
    <w:rPr>
      <w:rFonts w:ascii="Tahoma" w:hAnsi="Tahoma" w:cs="Tahoma"/>
      <w:sz w:val="16"/>
      <w:szCs w:val="16"/>
    </w:rPr>
  </w:style>
  <w:style w:type="paragraph" w:styleId="24">
    <w:name w:val="Body Text 2"/>
    <w:aliases w:val="Титул 1"/>
    <w:basedOn w:val="a"/>
    <w:link w:val="25"/>
    <w:rsid w:val="006A4CD0"/>
    <w:pPr>
      <w:spacing w:line="360" w:lineRule="auto"/>
      <w:jc w:val="both"/>
    </w:pPr>
    <w:rPr>
      <w:rFonts w:ascii="Arial" w:hAnsi="Arial"/>
      <w:b/>
      <w:bCs/>
      <w:i/>
      <w:iCs/>
      <w:color w:val="FF0000"/>
    </w:rPr>
  </w:style>
  <w:style w:type="character" w:customStyle="1" w:styleId="25">
    <w:name w:val="Основной текст 2 Знак"/>
    <w:aliases w:val="Титул 1 Знак"/>
    <w:basedOn w:val="a0"/>
    <w:link w:val="24"/>
    <w:locked/>
    <w:rsid w:val="008A3978"/>
    <w:rPr>
      <w:rFonts w:ascii="Arial" w:hAnsi="Arial"/>
      <w:b/>
      <w:bCs/>
      <w:i/>
      <w:iCs/>
      <w:color w:val="FF0000"/>
      <w:sz w:val="24"/>
      <w:szCs w:val="24"/>
    </w:rPr>
  </w:style>
  <w:style w:type="paragraph" w:customStyle="1" w:styleId="FR2">
    <w:name w:val="FR2"/>
    <w:rsid w:val="006A4CD0"/>
    <w:pPr>
      <w:widowControl w:val="0"/>
      <w:spacing w:line="320" w:lineRule="auto"/>
      <w:ind w:right="200"/>
      <w:jc w:val="both"/>
    </w:pPr>
    <w:rPr>
      <w:rFonts w:ascii="Arial" w:hAnsi="Arial"/>
      <w:snapToGrid w:val="0"/>
      <w:sz w:val="18"/>
    </w:rPr>
  </w:style>
  <w:style w:type="character" w:customStyle="1" w:styleId="SUBST">
    <w:name w:val="__SUBST"/>
    <w:rsid w:val="006A4CD0"/>
    <w:rPr>
      <w:b/>
      <w:bCs/>
      <w:i/>
      <w:iCs/>
      <w:sz w:val="22"/>
      <w:szCs w:val="22"/>
    </w:rPr>
  </w:style>
  <w:style w:type="paragraph" w:styleId="26">
    <w:name w:val="Body Text Indent 2"/>
    <w:basedOn w:val="a"/>
    <w:link w:val="27"/>
    <w:rsid w:val="006A4CD0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locked/>
    <w:rsid w:val="008A3978"/>
    <w:rPr>
      <w:sz w:val="24"/>
      <w:szCs w:val="24"/>
    </w:rPr>
  </w:style>
  <w:style w:type="paragraph" w:customStyle="1" w:styleId="aff">
    <w:name w:val="Мой"/>
    <w:basedOn w:val="aff0"/>
    <w:rsid w:val="006A4CD0"/>
    <w:pPr>
      <w:spacing w:before="0" w:after="0"/>
      <w:ind w:firstLine="567"/>
      <w:jc w:val="both"/>
      <w:outlineLvl w:val="9"/>
    </w:pPr>
    <w:rPr>
      <w:rFonts w:ascii="Times New Roman" w:hAnsi="Times New Roman" w:cs="Times New Roman"/>
      <w:b w:val="0"/>
      <w:bCs w:val="0"/>
      <w:kern w:val="0"/>
      <w:sz w:val="28"/>
      <w:szCs w:val="20"/>
    </w:rPr>
  </w:style>
  <w:style w:type="paragraph" w:styleId="aff0">
    <w:name w:val="Title"/>
    <w:basedOn w:val="a"/>
    <w:link w:val="aff1"/>
    <w:qFormat/>
    <w:rsid w:val="006A4CD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f1">
    <w:name w:val="Название Знак"/>
    <w:basedOn w:val="a0"/>
    <w:link w:val="aff0"/>
    <w:locked/>
    <w:rsid w:val="008A3978"/>
    <w:rPr>
      <w:rFonts w:ascii="Arial" w:hAnsi="Arial" w:cs="Arial"/>
      <w:b/>
      <w:bCs/>
      <w:kern w:val="28"/>
      <w:sz w:val="32"/>
      <w:szCs w:val="32"/>
    </w:rPr>
  </w:style>
  <w:style w:type="paragraph" w:customStyle="1" w:styleId="aff2">
    <w:name w:val="АО"/>
    <w:basedOn w:val="a"/>
    <w:rsid w:val="006A4CD0"/>
    <w:pPr>
      <w:widowControl w:val="0"/>
      <w:ind w:firstLine="720"/>
      <w:jc w:val="both"/>
    </w:pPr>
    <w:rPr>
      <w:szCs w:val="20"/>
    </w:rPr>
  </w:style>
  <w:style w:type="paragraph" w:customStyle="1" w:styleId="12">
    <w:name w:val="çàãîëîâîê 1"/>
    <w:basedOn w:val="a"/>
    <w:next w:val="a"/>
    <w:rsid w:val="006A4CD0"/>
    <w:pPr>
      <w:keepNext/>
      <w:widowControl w:val="0"/>
      <w:jc w:val="center"/>
    </w:pPr>
    <w:rPr>
      <w:rFonts w:ascii="NTTierce" w:hAnsi="NTTierce"/>
      <w:b/>
      <w:sz w:val="32"/>
      <w:szCs w:val="20"/>
      <w:lang w:val="en-US"/>
    </w:rPr>
  </w:style>
  <w:style w:type="paragraph" w:customStyle="1" w:styleId="Noeeu1">
    <w:name w:val="Noeeu1"/>
    <w:basedOn w:val="a"/>
    <w:rsid w:val="006A4CD0"/>
    <w:pPr>
      <w:spacing w:before="240"/>
      <w:ind w:left="284"/>
      <w:jc w:val="both"/>
    </w:pPr>
    <w:rPr>
      <w:rFonts w:ascii="Cyrvetica" w:hAnsi="Cyrvetica"/>
      <w:sz w:val="22"/>
      <w:szCs w:val="20"/>
    </w:rPr>
  </w:style>
  <w:style w:type="paragraph" w:customStyle="1" w:styleId="txtcenter">
    <w:name w:val="txtcenter"/>
    <w:basedOn w:val="a"/>
    <w:rsid w:val="006A4CD0"/>
    <w:pPr>
      <w:spacing w:before="12" w:after="60"/>
      <w:ind w:left="120"/>
      <w:jc w:val="center"/>
    </w:pPr>
    <w:rPr>
      <w:rFonts w:ascii="Tahoma" w:hAnsi="Tahoma" w:cs="Tahoma"/>
      <w:b/>
      <w:bCs/>
      <w:sz w:val="16"/>
      <w:szCs w:val="16"/>
    </w:rPr>
  </w:style>
  <w:style w:type="paragraph" w:customStyle="1" w:styleId="13">
    <w:name w:val="заголовок 1"/>
    <w:basedOn w:val="a"/>
    <w:next w:val="a"/>
    <w:autoRedefine/>
    <w:rsid w:val="006A4CD0"/>
    <w:pPr>
      <w:keepNext/>
      <w:spacing w:before="240" w:after="120" w:line="300" w:lineRule="exact"/>
      <w:ind w:firstLine="426"/>
      <w:jc w:val="center"/>
      <w:outlineLvl w:val="0"/>
    </w:pPr>
    <w:rPr>
      <w:rFonts w:ascii="Arial Narrow" w:hAnsi="Arial Narrow"/>
      <w:b/>
      <w:kern w:val="28"/>
      <w:sz w:val="28"/>
      <w:szCs w:val="20"/>
    </w:rPr>
  </w:style>
  <w:style w:type="paragraph" w:customStyle="1" w:styleId="14">
    <w:name w:val="Обычный1"/>
    <w:rsid w:val="006A4CD0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15">
    <w:name w:val="Список 1"/>
    <w:basedOn w:val="a"/>
    <w:rsid w:val="006A4CD0"/>
    <w:pPr>
      <w:tabs>
        <w:tab w:val="num" w:pos="720"/>
      </w:tabs>
      <w:spacing w:after="120"/>
      <w:ind w:left="714" w:hanging="357"/>
      <w:jc w:val="both"/>
    </w:pPr>
    <w:rPr>
      <w:rFonts w:ascii="Arial" w:hAnsi="Arial"/>
      <w:sz w:val="22"/>
      <w:szCs w:val="20"/>
    </w:rPr>
  </w:style>
  <w:style w:type="paragraph" w:styleId="28">
    <w:name w:val="List 2"/>
    <w:basedOn w:val="a"/>
    <w:rsid w:val="006A4CD0"/>
    <w:pPr>
      <w:tabs>
        <w:tab w:val="num" w:pos="360"/>
      </w:tabs>
      <w:spacing w:after="120"/>
      <w:ind w:left="714" w:hanging="357"/>
      <w:jc w:val="both"/>
    </w:pPr>
    <w:rPr>
      <w:rFonts w:ascii="Arial" w:hAnsi="Arial"/>
      <w:color w:val="0000FF"/>
      <w:sz w:val="22"/>
      <w:szCs w:val="20"/>
    </w:rPr>
  </w:style>
  <w:style w:type="paragraph" w:styleId="32">
    <w:name w:val="List 3"/>
    <w:basedOn w:val="a"/>
    <w:rsid w:val="006A4CD0"/>
    <w:pPr>
      <w:ind w:left="849" w:hanging="283"/>
    </w:pPr>
  </w:style>
  <w:style w:type="paragraph" w:customStyle="1" w:styleId="xl36">
    <w:name w:val="xl36"/>
    <w:basedOn w:val="a"/>
    <w:rsid w:val="006A4C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</w:rPr>
  </w:style>
  <w:style w:type="paragraph" w:styleId="aff3">
    <w:name w:val="E-mail Signature"/>
    <w:basedOn w:val="a"/>
    <w:link w:val="aff4"/>
    <w:rsid w:val="006A4CD0"/>
  </w:style>
  <w:style w:type="character" w:customStyle="1" w:styleId="aff4">
    <w:name w:val="Электронная подпись Знак"/>
    <w:basedOn w:val="a0"/>
    <w:link w:val="aff3"/>
    <w:locked/>
    <w:rsid w:val="008A3978"/>
    <w:rPr>
      <w:sz w:val="24"/>
      <w:szCs w:val="24"/>
    </w:rPr>
  </w:style>
  <w:style w:type="paragraph" w:customStyle="1" w:styleId="xl29">
    <w:name w:val="xl29"/>
    <w:basedOn w:val="a"/>
    <w:rsid w:val="006A4C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</w:rPr>
  </w:style>
  <w:style w:type="paragraph" w:styleId="33">
    <w:name w:val="Body Text 3"/>
    <w:basedOn w:val="a"/>
    <w:link w:val="34"/>
    <w:rsid w:val="006A4CD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locked/>
    <w:rsid w:val="008A3978"/>
    <w:rPr>
      <w:sz w:val="16"/>
      <w:szCs w:val="16"/>
    </w:rPr>
  </w:style>
  <w:style w:type="paragraph" w:customStyle="1" w:styleId="aff5">
    <w:name w:val="текст"/>
    <w:basedOn w:val="aff6"/>
    <w:rsid w:val="006A4CD0"/>
    <w:pPr>
      <w:autoSpaceDE w:val="0"/>
      <w:autoSpaceDN w:val="0"/>
      <w:adjustRightInd w:val="0"/>
      <w:spacing w:before="113" w:after="113" w:line="260" w:lineRule="atLeast"/>
      <w:ind w:firstLine="454"/>
      <w:jc w:val="both"/>
      <w:outlineLvl w:val="9"/>
    </w:pPr>
    <w:rPr>
      <w:rFonts w:ascii="GaramondC" w:hAnsi="GaramondC" w:cs="Times New Roman"/>
      <w:sz w:val="20"/>
      <w:szCs w:val="20"/>
      <w:lang w:val="en-US"/>
    </w:rPr>
  </w:style>
  <w:style w:type="paragraph" w:styleId="aff6">
    <w:name w:val="Subtitle"/>
    <w:basedOn w:val="a"/>
    <w:link w:val="aff7"/>
    <w:qFormat/>
    <w:rsid w:val="006A4CD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f7">
    <w:name w:val="Подзаголовок Знак"/>
    <w:basedOn w:val="a0"/>
    <w:link w:val="aff6"/>
    <w:locked/>
    <w:rsid w:val="008A3978"/>
    <w:rPr>
      <w:rFonts w:ascii="Arial" w:hAnsi="Arial" w:cs="Arial"/>
      <w:sz w:val="24"/>
      <w:szCs w:val="24"/>
    </w:rPr>
  </w:style>
  <w:style w:type="table" w:styleId="aff8">
    <w:name w:val="Table Grid"/>
    <w:basedOn w:val="a1"/>
    <w:rsid w:val="00DB34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2">
    <w:name w:val="Table Grid 5"/>
    <w:basedOn w:val="a1"/>
    <w:rsid w:val="006466E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ff9">
    <w:name w:val="Strong"/>
    <w:basedOn w:val="a0"/>
    <w:qFormat/>
    <w:rsid w:val="00BC4F1B"/>
    <w:rPr>
      <w:b/>
      <w:bCs/>
    </w:rPr>
  </w:style>
  <w:style w:type="paragraph" w:customStyle="1" w:styleId="u">
    <w:name w:val="u"/>
    <w:basedOn w:val="a"/>
    <w:rsid w:val="000609CB"/>
    <w:pPr>
      <w:spacing w:before="100" w:beforeAutospacing="1" w:after="100" w:afterAutospacing="1"/>
    </w:pPr>
  </w:style>
  <w:style w:type="character" w:customStyle="1" w:styleId="first">
    <w:name w:val="first"/>
    <w:basedOn w:val="a0"/>
    <w:rsid w:val="000D1A2D"/>
  </w:style>
  <w:style w:type="character" w:styleId="HTML0">
    <w:name w:val="HTML Cite"/>
    <w:basedOn w:val="a0"/>
    <w:rsid w:val="00276EE9"/>
    <w:rPr>
      <w:i/>
      <w:iCs/>
    </w:rPr>
  </w:style>
  <w:style w:type="character" w:styleId="affa">
    <w:name w:val="annotation reference"/>
    <w:basedOn w:val="a0"/>
    <w:semiHidden/>
    <w:rsid w:val="00D877A0"/>
    <w:rPr>
      <w:sz w:val="16"/>
      <w:szCs w:val="16"/>
    </w:rPr>
  </w:style>
  <w:style w:type="paragraph" w:styleId="affb">
    <w:name w:val="annotation text"/>
    <w:basedOn w:val="a"/>
    <w:link w:val="affc"/>
    <w:semiHidden/>
    <w:rsid w:val="00D877A0"/>
    <w:rPr>
      <w:sz w:val="20"/>
      <w:szCs w:val="20"/>
    </w:rPr>
  </w:style>
  <w:style w:type="character" w:customStyle="1" w:styleId="affc">
    <w:name w:val="Текст примечания Знак"/>
    <w:basedOn w:val="a0"/>
    <w:link w:val="affb"/>
    <w:semiHidden/>
    <w:locked/>
    <w:rsid w:val="008A3978"/>
  </w:style>
  <w:style w:type="paragraph" w:styleId="affd">
    <w:name w:val="annotation subject"/>
    <w:basedOn w:val="affb"/>
    <w:next w:val="affb"/>
    <w:link w:val="affe"/>
    <w:semiHidden/>
    <w:rsid w:val="00D877A0"/>
    <w:rPr>
      <w:b/>
      <w:bCs/>
    </w:rPr>
  </w:style>
  <w:style w:type="character" w:customStyle="1" w:styleId="affe">
    <w:name w:val="Тема примечания Знак"/>
    <w:basedOn w:val="affc"/>
    <w:link w:val="affd"/>
    <w:semiHidden/>
    <w:locked/>
    <w:rsid w:val="008A3978"/>
    <w:rPr>
      <w:b/>
      <w:bCs/>
    </w:rPr>
  </w:style>
  <w:style w:type="character" w:customStyle="1" w:styleId="text">
    <w:name w:val="text"/>
    <w:basedOn w:val="a0"/>
    <w:rsid w:val="003D3108"/>
  </w:style>
  <w:style w:type="paragraph" w:customStyle="1" w:styleId="Char">
    <w:name w:val="Знак Знак Char Знак Знак Знак"/>
    <w:basedOn w:val="a"/>
    <w:rsid w:val="00C157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">
    <w:name w:val="Название рисунка"/>
    <w:basedOn w:val="a"/>
    <w:rsid w:val="00C653E9"/>
    <w:pPr>
      <w:suppressAutoHyphens/>
      <w:spacing w:after="120"/>
      <w:ind w:left="567" w:right="567"/>
      <w:jc w:val="center"/>
    </w:pPr>
    <w:rPr>
      <w:b/>
      <w:bCs/>
      <w:sz w:val="26"/>
      <w:szCs w:val="20"/>
    </w:rPr>
  </w:style>
  <w:style w:type="paragraph" w:customStyle="1" w:styleId="afff0">
    <w:name w:val="Название таблицы"/>
    <w:basedOn w:val="a"/>
    <w:next w:val="a"/>
    <w:rsid w:val="00C653E9"/>
    <w:pPr>
      <w:keepNext/>
      <w:suppressAutoHyphens/>
      <w:spacing w:before="120" w:after="100"/>
      <w:ind w:left="567" w:right="567"/>
      <w:jc w:val="center"/>
    </w:pPr>
    <w:rPr>
      <w:b/>
      <w:sz w:val="26"/>
      <w:szCs w:val="20"/>
    </w:rPr>
  </w:style>
  <w:style w:type="paragraph" w:customStyle="1" w:styleId="afff1">
    <w:name w:val="Знак Знак Знак Знак"/>
    <w:basedOn w:val="a"/>
    <w:rsid w:val="00C653E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rsid w:val="006B704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1">
    <w:name w:val="p1"/>
    <w:basedOn w:val="a"/>
    <w:rsid w:val="006E4C83"/>
    <w:pPr>
      <w:spacing w:before="100" w:beforeAutospacing="1" w:after="100" w:afterAutospacing="1"/>
    </w:pPr>
  </w:style>
  <w:style w:type="paragraph" w:customStyle="1" w:styleId="53">
    <w:name w:val="Знак5 Знак Знак Знак Знак Знак Знак Знак Знак Знак"/>
    <w:basedOn w:val="a"/>
    <w:autoRedefine/>
    <w:rsid w:val="00C55992"/>
    <w:pPr>
      <w:autoSpaceDE w:val="0"/>
      <w:autoSpaceDN w:val="0"/>
      <w:adjustRightInd w:val="0"/>
      <w:spacing w:after="160" w:line="240" w:lineRule="exact"/>
    </w:pPr>
    <w:rPr>
      <w:rFonts w:eastAsia="SimSun"/>
      <w:b/>
      <w:sz w:val="22"/>
      <w:lang w:eastAsia="en-US"/>
    </w:rPr>
  </w:style>
  <w:style w:type="paragraph" w:customStyle="1" w:styleId="xl87">
    <w:name w:val="xl87"/>
    <w:basedOn w:val="a"/>
    <w:rsid w:val="00124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obl">
    <w:name w:val="obl"/>
    <w:basedOn w:val="a"/>
    <w:rsid w:val="000F49E0"/>
    <w:pPr>
      <w:spacing w:before="100" w:beforeAutospacing="1" w:after="100" w:afterAutospacing="1"/>
    </w:pPr>
  </w:style>
  <w:style w:type="paragraph" w:styleId="35">
    <w:name w:val="Body Text Indent 3"/>
    <w:basedOn w:val="a"/>
    <w:link w:val="36"/>
    <w:rsid w:val="000F49E0"/>
    <w:pPr>
      <w:spacing w:after="120"/>
      <w:ind w:left="283" w:firstLine="709"/>
      <w:jc w:val="both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locked/>
    <w:rsid w:val="008A3978"/>
    <w:rPr>
      <w:sz w:val="16"/>
      <w:szCs w:val="16"/>
    </w:rPr>
  </w:style>
  <w:style w:type="paragraph" w:customStyle="1" w:styleId="afff2">
    <w:name w:val="Знак Знак Знак Знак Знак Знак Знак"/>
    <w:basedOn w:val="a"/>
    <w:rsid w:val="004F07A8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customStyle="1" w:styleId="Char0">
    <w:name w:val="Знак Знак Char Знак Знак Знак"/>
    <w:basedOn w:val="a"/>
    <w:rsid w:val="008A397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3">
    <w:name w:val="Знак Знак Знак Знак"/>
    <w:basedOn w:val="a"/>
    <w:rsid w:val="008A3978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1 Знак Знак Знак"/>
    <w:basedOn w:val="a"/>
    <w:rsid w:val="008A397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Обычный1"/>
    <w:rsid w:val="008A3978"/>
    <w:pPr>
      <w:widowControl w:val="0"/>
      <w:spacing w:before="100" w:after="100"/>
    </w:pPr>
    <w:rPr>
      <w:color w:val="000000"/>
      <w:sz w:val="24"/>
      <w:szCs w:val="24"/>
    </w:rPr>
  </w:style>
  <w:style w:type="paragraph" w:customStyle="1" w:styleId="Char1">
    <w:name w:val="Знак Знак Char Знак Знак Знак1"/>
    <w:basedOn w:val="a"/>
    <w:rsid w:val="008A397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Знак Знак Знак Знак1"/>
    <w:basedOn w:val="a"/>
    <w:rsid w:val="008A3978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0">
    <w:name w:val="Знак1 Знак Знак Знак1"/>
    <w:basedOn w:val="a"/>
    <w:rsid w:val="008A397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ff4">
    <w:name w:val="Document Map"/>
    <w:basedOn w:val="a"/>
    <w:link w:val="afff5"/>
    <w:rsid w:val="008A3978"/>
    <w:pPr>
      <w:widowControl w:val="0"/>
      <w:spacing w:before="100" w:after="100"/>
    </w:pPr>
    <w:rPr>
      <w:rFonts w:ascii="Tahoma" w:hAnsi="Tahoma" w:cs="Tahoma"/>
      <w:color w:val="000000"/>
      <w:sz w:val="16"/>
      <w:szCs w:val="16"/>
    </w:rPr>
  </w:style>
  <w:style w:type="character" w:customStyle="1" w:styleId="afff5">
    <w:name w:val="Схема документа Знак"/>
    <w:basedOn w:val="a0"/>
    <w:link w:val="afff4"/>
    <w:rsid w:val="008A3978"/>
    <w:rPr>
      <w:rFonts w:ascii="Tahoma" w:hAnsi="Tahoma" w:cs="Tahoma"/>
      <w:color w:val="000000"/>
      <w:sz w:val="16"/>
      <w:szCs w:val="16"/>
    </w:rPr>
  </w:style>
  <w:style w:type="character" w:customStyle="1" w:styleId="small">
    <w:name w:val="small"/>
    <w:basedOn w:val="a0"/>
    <w:rsid w:val="008A3978"/>
    <w:rPr>
      <w:rFonts w:cs="Times New Roman"/>
    </w:rPr>
  </w:style>
  <w:style w:type="paragraph" w:styleId="afff6">
    <w:name w:val="Revision"/>
    <w:hidden/>
    <w:uiPriority w:val="99"/>
    <w:semiHidden/>
    <w:rsid w:val="008A3978"/>
    <w:rPr>
      <w:color w:val="000000"/>
      <w:sz w:val="24"/>
      <w:szCs w:val="24"/>
    </w:rPr>
  </w:style>
  <w:style w:type="paragraph" w:customStyle="1" w:styleId="afff7">
    <w:name w:val="Обычный+"/>
    <w:basedOn w:val="a"/>
    <w:next w:val="a"/>
    <w:autoRedefine/>
    <w:rsid w:val="006A3C5B"/>
    <w:pPr>
      <w:shd w:val="clear" w:color="auto" w:fill="FFFFFF"/>
      <w:suppressAutoHyphens/>
      <w:adjustRightInd w:val="0"/>
      <w:ind w:firstLine="709"/>
      <w:textAlignment w:val="baseline"/>
    </w:pPr>
    <w:rPr>
      <w:kern w:val="1"/>
      <w:szCs w:val="22"/>
      <w:lang w:eastAsia="en-US"/>
    </w:rPr>
  </w:style>
  <w:style w:type="paragraph" w:customStyle="1" w:styleId="afff8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6A3C5B"/>
    <w:pPr>
      <w:spacing w:after="160" w:line="240" w:lineRule="exact"/>
    </w:pPr>
    <w:rPr>
      <w:sz w:val="28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9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0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9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3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1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4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1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8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9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9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8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7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77DAF-83D0-4847-A861-4FF93BF9F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6769</Words>
  <Characters>38587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Microsoft</Company>
  <LinksUpToDate>false</LinksUpToDate>
  <CharactersWithSpaces>45266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Владимир</dc:creator>
  <cp:keywords/>
  <dc:description/>
  <cp:lastModifiedBy>HP</cp:lastModifiedBy>
  <cp:revision>6</cp:revision>
  <cp:lastPrinted>2011-06-02T14:33:00Z</cp:lastPrinted>
  <dcterms:created xsi:type="dcterms:W3CDTF">2011-06-02T14:32:00Z</dcterms:created>
  <dcterms:modified xsi:type="dcterms:W3CDTF">2011-06-09T09:35:00Z</dcterms:modified>
</cp:coreProperties>
</file>